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CB523" w14:textId="77777777" w:rsidR="00C53EA1" w:rsidRPr="00620080" w:rsidRDefault="00C53EA1" w:rsidP="00C53E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823"/>
      </w:tblGrid>
      <w:tr w:rsidR="00C53EA1" w:rsidRPr="00620080" w14:paraId="75A96199" w14:textId="77777777" w:rsidTr="00E06B3A">
        <w:trPr>
          <w:trHeight w:val="999"/>
        </w:trPr>
        <w:tc>
          <w:tcPr>
            <w:tcW w:w="4785" w:type="dxa"/>
            <w:shd w:val="clear" w:color="auto" w:fill="auto"/>
          </w:tcPr>
          <w:p w14:paraId="6C7DBAE8" w14:textId="77777777" w:rsidR="00C53EA1" w:rsidRPr="00620080" w:rsidRDefault="00C53EA1" w:rsidP="00C53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008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954CF51" wp14:editId="15A208EE">
                  <wp:extent cx="2240280" cy="502920"/>
                  <wp:effectExtent l="0" t="0" r="7620" b="0"/>
                  <wp:docPr id="1" name="Рисунок 1" descr="Изображение выглядит как текс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текс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028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3" w:type="dxa"/>
            <w:shd w:val="clear" w:color="auto" w:fill="auto"/>
          </w:tcPr>
          <w:p w14:paraId="2E784327" w14:textId="77777777" w:rsidR="00C53EA1" w:rsidRPr="00620080" w:rsidRDefault="00C53EA1" w:rsidP="00C53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0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Общественное объединение</w:t>
            </w:r>
          </w:p>
          <w:p w14:paraId="56B50629" w14:textId="77777777" w:rsidR="00C53EA1" w:rsidRPr="00620080" w:rsidRDefault="00C53EA1" w:rsidP="00C53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0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«Институт политики развития»</w:t>
            </w:r>
          </w:p>
          <w:p w14:paraId="79BA284F" w14:textId="77777777" w:rsidR="00C53EA1" w:rsidRPr="00620080" w:rsidRDefault="006E71D1" w:rsidP="00C53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6" w:history="1">
              <w:r w:rsidR="00C53EA1" w:rsidRPr="00620080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C53EA1" w:rsidRPr="00620080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C53EA1" w:rsidRPr="00620080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dpi</w:t>
              </w:r>
              <w:r w:rsidR="00C53EA1" w:rsidRPr="00620080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C53EA1" w:rsidRPr="00620080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kg</w:t>
              </w:r>
            </w:hyperlink>
            <w:r w:rsidR="00C53EA1" w:rsidRPr="00620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7E121101" w14:textId="77777777" w:rsidR="00C53EA1" w:rsidRPr="00620080" w:rsidRDefault="00C53EA1" w:rsidP="00C53E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77B848" w14:textId="77777777" w:rsidR="00620080" w:rsidRPr="00620080" w:rsidRDefault="00620080" w:rsidP="000F1D43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0FEE6B05" w14:textId="629D6CF5" w:rsidR="00C53EA1" w:rsidRPr="000F1D43" w:rsidRDefault="00C53EA1" w:rsidP="002F261B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1D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ТЕХНИЧЕСКОЕ ЗАДАНИЕ</w:t>
      </w:r>
    </w:p>
    <w:p w14:paraId="4BC1E775" w14:textId="5013F233" w:rsidR="00C53EA1" w:rsidRPr="000F1D43" w:rsidRDefault="00BD01FE" w:rsidP="002F261B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1D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="000B49F5" w:rsidRPr="000F1D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оказание консультационных услуг по вопросам налогообложения</w:t>
      </w:r>
    </w:p>
    <w:p w14:paraId="1559A450" w14:textId="2B0140CB" w:rsidR="002F261B" w:rsidRPr="000F1D43" w:rsidRDefault="002F261B" w:rsidP="002F261B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641A7E" w14:textId="77777777" w:rsidR="00620080" w:rsidRPr="000F1D43" w:rsidRDefault="00620080" w:rsidP="00620080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68D95FFF" w14:textId="2B3D2935" w:rsidR="00C53EA1" w:rsidRDefault="00C53EA1" w:rsidP="005A330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1D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Предпосылки </w:t>
      </w:r>
    </w:p>
    <w:p w14:paraId="6462A860" w14:textId="77777777" w:rsidR="000F1D43" w:rsidRPr="000F1D43" w:rsidRDefault="000F1D43" w:rsidP="005A330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3E64D1" w14:textId="084EE87F" w:rsidR="005F0C34" w:rsidRPr="000F1D43" w:rsidRDefault="005F0C34" w:rsidP="005A330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USAID «Успешный аймак 2» </w:t>
      </w:r>
      <w:r w:rsidR="00793C7C" w:rsidRPr="000F1D4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F1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финансируемый USAID</w:t>
      </w:r>
      <w:r w:rsidR="005E26B0" w:rsidRPr="000F1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реализуемый ОО «Институт политики развития»,</w:t>
      </w:r>
      <w:r w:rsidRPr="000F1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усилению органов местного самоуправления в предоставлении услуг на местном уровне и подотчетности местного самоуправления в Кыргызской Республике. Проект направлен на наращивание потенциала органов МСУ, улучшение их способности предоставлять услуги на местном уровне и обеспечение более высокого уровня участия граждан в принятии решений на местном уровне. Проект USAID «Успешный аймак 2» (далее Проект) поддержива</w:t>
      </w:r>
      <w:r w:rsidR="008E424A" w:rsidRPr="000F1D43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0F1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механизмы для эффективного вовлечения граждан, обеспечивая при этом органы местного самоуправления ресурсами для более эффективного выполнения их конституционно закрепленных функций в качестве поставщиков услуг «на местах» для граждан Кыргызстана. Усиление потенциала органов местного самоуправления в улучшении услуг при более эффективном реагировании на потребности граждан укрепят демократические достижения Кыргызской Республики.</w:t>
      </w:r>
    </w:p>
    <w:p w14:paraId="06B6B23E" w14:textId="77777777" w:rsidR="00C53EA1" w:rsidRPr="000F1D43" w:rsidRDefault="00C53EA1" w:rsidP="005A330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E0BB55" w14:textId="77777777" w:rsidR="00C53EA1" w:rsidRPr="000F1D43" w:rsidRDefault="00C53EA1" w:rsidP="005A330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1D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технического задания</w:t>
      </w:r>
    </w:p>
    <w:p w14:paraId="0A8F813D" w14:textId="77777777" w:rsidR="00B41000" w:rsidRPr="000F1D43" w:rsidRDefault="00B41000" w:rsidP="005A330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A5E5D9" w14:textId="64B82226" w:rsidR="00614429" w:rsidRPr="000F1D43" w:rsidRDefault="00620080" w:rsidP="00620080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D4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данного технического задания является закуп</w:t>
      </w:r>
      <w:r w:rsidR="00E16918" w:rsidRPr="000F1D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0F1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консультант</w:t>
      </w:r>
      <w:r w:rsidR="00E16918" w:rsidRPr="000F1D4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F1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6C66" w:rsidRPr="000F1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налогообложения </w:t>
      </w:r>
      <w:r w:rsidRPr="000F1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содействия целевым муниципалитетам в </w:t>
      </w:r>
      <w:r w:rsidR="00E16918" w:rsidRPr="000F1D4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услуг для местного сообщества, а также повышение налоговой грамотности имеющихся поставщиков услуг</w:t>
      </w:r>
      <w:r w:rsidR="00614429" w:rsidRPr="000F1D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964514B" w14:textId="77777777" w:rsidR="00614429" w:rsidRPr="000F1D43" w:rsidRDefault="00614429" w:rsidP="005A330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2FF7F8" w14:textId="5E28C83A" w:rsidR="00C53EA1" w:rsidRPr="000F1D43" w:rsidRDefault="00C53EA1" w:rsidP="00C53EA1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1D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и продолжительность выполнения работ в рамках технического задания</w:t>
      </w:r>
    </w:p>
    <w:p w14:paraId="3148A575" w14:textId="77777777" w:rsidR="00C53EA1" w:rsidRPr="000F1D43" w:rsidRDefault="00C53EA1" w:rsidP="00C53EA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829"/>
        <w:gridCol w:w="2812"/>
      </w:tblGrid>
      <w:tr w:rsidR="000F1D43" w:rsidRPr="000F1D43" w14:paraId="44EAC74B" w14:textId="77777777" w:rsidTr="000F1D43">
        <w:tc>
          <w:tcPr>
            <w:tcW w:w="704" w:type="dxa"/>
          </w:tcPr>
          <w:p w14:paraId="5A916B7E" w14:textId="77777777" w:rsidR="006F7FF9" w:rsidRPr="000F1D43" w:rsidRDefault="006F7FF9" w:rsidP="0051704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29" w:type="dxa"/>
          </w:tcPr>
          <w:p w14:paraId="17D5AF12" w14:textId="77777777" w:rsidR="006F7FF9" w:rsidRPr="000F1D43" w:rsidRDefault="006F7FF9" w:rsidP="0051704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2812" w:type="dxa"/>
          </w:tcPr>
          <w:p w14:paraId="7BAA0766" w14:textId="77777777" w:rsidR="006F7FF9" w:rsidRPr="000F1D43" w:rsidRDefault="006F7FF9" w:rsidP="0051704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 времени выполнения, дней (при необходимости)</w:t>
            </w:r>
          </w:p>
        </w:tc>
      </w:tr>
      <w:tr w:rsidR="000F1D43" w:rsidRPr="000F1D43" w14:paraId="053488E0" w14:textId="77777777" w:rsidTr="000F1D43">
        <w:trPr>
          <w:trHeight w:val="323"/>
        </w:trPr>
        <w:tc>
          <w:tcPr>
            <w:tcW w:w="704" w:type="dxa"/>
          </w:tcPr>
          <w:p w14:paraId="78E5898A" w14:textId="77777777" w:rsidR="008E424A" w:rsidRPr="000F1D43" w:rsidRDefault="008E424A" w:rsidP="008E424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29" w:type="dxa"/>
          </w:tcPr>
          <w:p w14:paraId="18DA6CAB" w14:textId="328F3595" w:rsidR="008E424A" w:rsidRPr="000F1D43" w:rsidRDefault="008A7B03" w:rsidP="008A7B0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D43">
              <w:rPr>
                <w:rFonts w:ascii="Times New Roman" w:hAnsi="Times New Roman" w:cs="Times New Roman"/>
                <w:sz w:val="24"/>
                <w:szCs w:val="24"/>
              </w:rPr>
              <w:t>Разработка тренинговых материалов</w:t>
            </w:r>
          </w:p>
        </w:tc>
        <w:tc>
          <w:tcPr>
            <w:tcW w:w="2812" w:type="dxa"/>
          </w:tcPr>
          <w:p w14:paraId="0E87A794" w14:textId="39E29DFA" w:rsidR="008E424A" w:rsidRPr="000F1D43" w:rsidRDefault="008A7B03" w:rsidP="008E42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F1D43" w:rsidRPr="000F1D43" w14:paraId="032369FC" w14:textId="77777777" w:rsidTr="000F1D43">
        <w:trPr>
          <w:trHeight w:val="839"/>
        </w:trPr>
        <w:tc>
          <w:tcPr>
            <w:tcW w:w="704" w:type="dxa"/>
          </w:tcPr>
          <w:p w14:paraId="74290372" w14:textId="77777777" w:rsidR="000C7864" w:rsidRPr="000F1D43" w:rsidRDefault="000C7864" w:rsidP="008E424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29" w:type="dxa"/>
          </w:tcPr>
          <w:p w14:paraId="64761CBB" w14:textId="125BC6DE" w:rsidR="000C7864" w:rsidRPr="000F1D43" w:rsidRDefault="000C7864" w:rsidP="008A7B0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D4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C735CE" w:rsidRPr="000F1D43">
              <w:rPr>
                <w:rFonts w:ascii="Times New Roman" w:hAnsi="Times New Roman" w:cs="Times New Roman"/>
                <w:sz w:val="24"/>
                <w:szCs w:val="24"/>
              </w:rPr>
              <w:t xml:space="preserve">офлайн/онлайн </w:t>
            </w:r>
            <w:r w:rsidRPr="000F1D43">
              <w:rPr>
                <w:rFonts w:ascii="Times New Roman" w:hAnsi="Times New Roman" w:cs="Times New Roman"/>
                <w:sz w:val="24"/>
                <w:szCs w:val="24"/>
              </w:rPr>
              <w:t xml:space="preserve">тренингов и консультаций по вопросам налогообложения для </w:t>
            </w:r>
            <w:r w:rsidR="00916BED" w:rsidRPr="000F1D43">
              <w:rPr>
                <w:rFonts w:ascii="Times New Roman" w:hAnsi="Times New Roman" w:cs="Times New Roman"/>
                <w:sz w:val="24"/>
                <w:szCs w:val="24"/>
              </w:rPr>
              <w:t xml:space="preserve">поставщиков услуг </w:t>
            </w:r>
            <w:r w:rsidRPr="000F1D43">
              <w:rPr>
                <w:rFonts w:ascii="Times New Roman" w:hAnsi="Times New Roman" w:cs="Times New Roman"/>
                <w:sz w:val="24"/>
                <w:szCs w:val="24"/>
              </w:rPr>
              <w:t xml:space="preserve">партнерских муниципалитетов в </w:t>
            </w:r>
            <w:r w:rsidR="000423EC" w:rsidRPr="000F1D43">
              <w:rPr>
                <w:rFonts w:ascii="Times New Roman" w:hAnsi="Times New Roman" w:cs="Times New Roman"/>
                <w:sz w:val="24"/>
                <w:szCs w:val="24"/>
              </w:rPr>
              <w:t>Иссык-Кульской, Джалал-Абадской, Ошской, Баткенской и Нарынской</w:t>
            </w:r>
            <w:r w:rsidRPr="000F1D43">
              <w:rPr>
                <w:rFonts w:ascii="Times New Roman" w:hAnsi="Times New Roman" w:cs="Times New Roman"/>
                <w:sz w:val="24"/>
                <w:szCs w:val="24"/>
              </w:rPr>
              <w:t xml:space="preserve"> областях</w:t>
            </w:r>
            <w:r w:rsidR="000423EC" w:rsidRPr="000F1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12" w:type="dxa"/>
          </w:tcPr>
          <w:p w14:paraId="22391690" w14:textId="037FE5E6" w:rsidR="000C7864" w:rsidRPr="000F1D43" w:rsidRDefault="00B762EA" w:rsidP="008E42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F1D43" w:rsidRPr="000F1D43" w14:paraId="3639905D" w14:textId="77777777" w:rsidTr="000F1D43">
        <w:trPr>
          <w:trHeight w:val="400"/>
        </w:trPr>
        <w:tc>
          <w:tcPr>
            <w:tcW w:w="704" w:type="dxa"/>
          </w:tcPr>
          <w:p w14:paraId="6788E849" w14:textId="77777777" w:rsidR="008E424A" w:rsidRPr="000F1D43" w:rsidRDefault="008E424A" w:rsidP="008E424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29" w:type="dxa"/>
          </w:tcPr>
          <w:p w14:paraId="0A443940" w14:textId="04645F73" w:rsidR="008E424A" w:rsidRPr="000F1D43" w:rsidRDefault="008A7B03" w:rsidP="008E42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D43">
              <w:rPr>
                <w:rFonts w:ascii="Times New Roman" w:hAnsi="Times New Roman" w:cs="Times New Roman"/>
                <w:sz w:val="24"/>
                <w:szCs w:val="24"/>
              </w:rPr>
              <w:t>Подготовка отчета по проведенным тренингам</w:t>
            </w:r>
          </w:p>
        </w:tc>
        <w:tc>
          <w:tcPr>
            <w:tcW w:w="2812" w:type="dxa"/>
          </w:tcPr>
          <w:p w14:paraId="765501F8" w14:textId="534E05B3" w:rsidR="008E424A" w:rsidRPr="000F1D43" w:rsidRDefault="008A7B03" w:rsidP="008E42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F1D43" w:rsidRPr="000F1D43" w14:paraId="483407C0" w14:textId="77777777" w:rsidTr="000F1D43">
        <w:tc>
          <w:tcPr>
            <w:tcW w:w="704" w:type="dxa"/>
          </w:tcPr>
          <w:p w14:paraId="72B8D79E" w14:textId="77777777" w:rsidR="0082753F" w:rsidRPr="000F1D43" w:rsidRDefault="0082753F" w:rsidP="001C11D8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29" w:type="dxa"/>
          </w:tcPr>
          <w:p w14:paraId="3834B126" w14:textId="669B0B85" w:rsidR="0082753F" w:rsidRPr="000F1D43" w:rsidRDefault="0082753F" w:rsidP="0082753F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1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812" w:type="dxa"/>
          </w:tcPr>
          <w:p w14:paraId="587CD63F" w14:textId="4C06F957" w:rsidR="0082753F" w:rsidRPr="000F1D43" w:rsidRDefault="008A7B03" w:rsidP="0082753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</w:tr>
    </w:tbl>
    <w:p w14:paraId="75C398FF" w14:textId="28F96F9D" w:rsidR="006F7FF9" w:rsidRPr="000F1D43" w:rsidRDefault="006F7FF9" w:rsidP="00C53EA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C3F5E7E" w14:textId="77777777" w:rsidR="00FC2453" w:rsidRPr="000F1D43" w:rsidRDefault="00FC2453" w:rsidP="00E369F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1D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продукты</w:t>
      </w:r>
    </w:p>
    <w:p w14:paraId="361684DB" w14:textId="5C6CC6C2" w:rsidR="00FC2453" w:rsidRPr="000F1D43" w:rsidRDefault="008A7B03" w:rsidP="00FC2453">
      <w:pPr>
        <w:numPr>
          <w:ilvl w:val="0"/>
          <w:numId w:val="12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D43">
        <w:rPr>
          <w:rFonts w:ascii="Times New Roman" w:hAnsi="Times New Roman" w:cs="Times New Roman"/>
          <w:sz w:val="24"/>
          <w:szCs w:val="24"/>
        </w:rPr>
        <w:t>Тренинговые материалы</w:t>
      </w:r>
      <w:r w:rsidR="00FC2453" w:rsidRPr="000F1D43">
        <w:rPr>
          <w:rFonts w:ascii="Times New Roman" w:hAnsi="Times New Roman" w:cs="Times New Roman"/>
          <w:sz w:val="24"/>
          <w:szCs w:val="24"/>
        </w:rPr>
        <w:t>.</w:t>
      </w:r>
    </w:p>
    <w:p w14:paraId="2D7D77BE" w14:textId="3D849320" w:rsidR="00FC2453" w:rsidRPr="000F1D43" w:rsidRDefault="008A7B03" w:rsidP="00FC2453">
      <w:pPr>
        <w:numPr>
          <w:ilvl w:val="0"/>
          <w:numId w:val="12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D43">
        <w:rPr>
          <w:rFonts w:ascii="Times New Roman" w:hAnsi="Times New Roman" w:cs="Times New Roman"/>
          <w:sz w:val="24"/>
          <w:szCs w:val="24"/>
        </w:rPr>
        <w:t>Отчет по результатам тренинга</w:t>
      </w:r>
      <w:r w:rsidR="00FC2453" w:rsidRPr="000F1D43">
        <w:rPr>
          <w:rFonts w:ascii="Times New Roman" w:hAnsi="Times New Roman" w:cs="Times New Roman"/>
          <w:sz w:val="24"/>
          <w:szCs w:val="24"/>
        </w:rPr>
        <w:t>.</w:t>
      </w:r>
    </w:p>
    <w:p w14:paraId="56A18429" w14:textId="77777777" w:rsidR="004A6F6B" w:rsidRPr="000F1D43" w:rsidRDefault="004A6F6B" w:rsidP="00E369F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BF4E93" w14:textId="1362F6C4" w:rsidR="00FC2453" w:rsidRPr="000F1D43" w:rsidRDefault="00FC2453" w:rsidP="00E369F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1D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Период исполнения технического задания</w:t>
      </w:r>
    </w:p>
    <w:p w14:paraId="30364BFF" w14:textId="46057FF5" w:rsidR="00FC2453" w:rsidRPr="000F1D43" w:rsidRDefault="00E66C66" w:rsidP="002F26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0F1D4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задание должно быть выполнено в</w:t>
      </w:r>
      <w:r w:rsidR="00FC2453" w:rsidRPr="000F1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</w:t>
      </w:r>
      <w:r w:rsidRPr="000F1D43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15</w:t>
      </w:r>
      <w:r w:rsidR="00FC2453" w:rsidRPr="000F1D43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</w:t>
      </w:r>
      <w:r w:rsidRPr="000F1D43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="00FC2453" w:rsidRPr="000F1D43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</w:t>
      </w:r>
      <w:r w:rsidRPr="000F1D43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- </w:t>
      </w:r>
      <w:r w:rsidR="00E369F2" w:rsidRPr="000F1D43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30</w:t>
      </w:r>
      <w:r w:rsidR="00FC2453" w:rsidRPr="000F1D43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</w:t>
      </w:r>
      <w:r w:rsidR="008A7B03" w:rsidRPr="000F1D43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марта</w:t>
      </w:r>
      <w:r w:rsidR="00FC2453" w:rsidRPr="000F1D43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</w:t>
      </w:r>
      <w:r w:rsidR="00FC2453" w:rsidRPr="000F1D4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8A7B03" w:rsidRPr="000F1D4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C2453" w:rsidRPr="000F1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  <w:r w:rsidR="000423EC" w:rsidRPr="000F1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40D25BF" w14:textId="77777777" w:rsidR="00C53EA1" w:rsidRPr="000F1D43" w:rsidRDefault="00C53EA1" w:rsidP="005A330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</w:p>
    <w:p w14:paraId="076DCBEB" w14:textId="77777777" w:rsidR="00C53EA1" w:rsidRPr="000F1D43" w:rsidRDefault="00C53EA1" w:rsidP="005A330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1D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Подотчетность консультанта и порядок выплат</w:t>
      </w:r>
    </w:p>
    <w:p w14:paraId="4BD841DF" w14:textId="7E672EFC" w:rsidR="00163598" w:rsidRPr="000F1D43" w:rsidRDefault="00163598" w:rsidP="002F261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D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ходе исполнения задания Консультант подотчетен </w:t>
      </w:r>
      <w:r w:rsidRPr="000F1D4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MEL</w:t>
      </w:r>
      <w:r w:rsidRPr="000F1D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менеджеру. По операционным и административным вопросам </w:t>
      </w:r>
      <w:r w:rsidRPr="000F1D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 взаимодействует с координатором компонента 1.</w:t>
      </w:r>
    </w:p>
    <w:p w14:paraId="4263ECF1" w14:textId="273FD253" w:rsidR="00163598" w:rsidRPr="000F1D43" w:rsidRDefault="00163598" w:rsidP="00163598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1D4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возникновения у Консультанта каких-либо вопросов и предложений относительно выполнения</w:t>
      </w:r>
      <w:r w:rsidRPr="000F1D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данного технического задания, Консультант имеет право обсуждать такие вопросы с руководителем Проекта. </w:t>
      </w:r>
    </w:p>
    <w:p w14:paraId="6EF3907E" w14:textId="2C66FD85" w:rsidR="00163598" w:rsidRPr="000F1D43" w:rsidRDefault="008A7B03" w:rsidP="005A330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1D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Выплаты производиться в соответствии с объемом выполненных работ.</w:t>
      </w:r>
    </w:p>
    <w:p w14:paraId="3A608EC8" w14:textId="61BAAB7B" w:rsidR="008A7B03" w:rsidRPr="000F1D43" w:rsidRDefault="008A7B03" w:rsidP="005A330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B2BD46" w14:textId="77777777" w:rsidR="004A6F6B" w:rsidRPr="000F1D43" w:rsidRDefault="004A6F6B" w:rsidP="004A6F6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1D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Квалификационные требования:</w:t>
      </w:r>
    </w:p>
    <w:p w14:paraId="691411A6" w14:textId="77777777" w:rsidR="004A6F6B" w:rsidRPr="000F1D43" w:rsidRDefault="004A6F6B" w:rsidP="004A6F6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1F60ABC" w14:textId="1539D9B2" w:rsidR="004A6F6B" w:rsidRPr="000F1D43" w:rsidRDefault="004A6F6B" w:rsidP="006B09E6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1D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Наличие сертификата налогового консультанта или лицензии на аудиторскую деятельность</w:t>
      </w:r>
      <w:r w:rsidR="00E66C66" w:rsidRPr="000F1D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является преимуществом</w:t>
      </w:r>
      <w:r w:rsidRPr="000F1D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6FF6988B" w14:textId="04DCE867" w:rsidR="000F1D43" w:rsidRPr="000F1D43" w:rsidRDefault="000F1D43" w:rsidP="000F1D43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D4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предоставление консультаций для государственных или муниципальных предприятий;</w:t>
      </w:r>
    </w:p>
    <w:p w14:paraId="75CED3FD" w14:textId="77777777" w:rsidR="004A6F6B" w:rsidRPr="000F1D43" w:rsidRDefault="004A6F6B" w:rsidP="006B09E6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1D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Опыт по проведению консультаций в проектах, поддерживаемых иностранными донорами;</w:t>
      </w:r>
    </w:p>
    <w:p w14:paraId="1AA777A4" w14:textId="0EDC51D4" w:rsidR="004A6F6B" w:rsidRPr="000F1D43" w:rsidRDefault="004A6F6B" w:rsidP="006B09E6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1D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Опыт проведения тренингов</w:t>
      </w:r>
      <w:r w:rsidR="00E66C66" w:rsidRPr="000F1D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/обучений</w:t>
      </w:r>
      <w:r w:rsidRPr="000F1D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25A58341" w14:textId="77777777" w:rsidR="004A6F6B" w:rsidRPr="000F1D43" w:rsidRDefault="004A6F6B" w:rsidP="006B09E6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1D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Опыт в подготовке аналитических отчетов;</w:t>
      </w:r>
    </w:p>
    <w:p w14:paraId="59A922B0" w14:textId="77777777" w:rsidR="004A6F6B" w:rsidRPr="000F1D43" w:rsidRDefault="004A6F6B" w:rsidP="006B09E6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1D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Устное и письменное знание русского языка и кыргызского языка.</w:t>
      </w:r>
    </w:p>
    <w:p w14:paraId="55CDFC3E" w14:textId="6C45498D" w:rsidR="00BC26E4" w:rsidRDefault="00BC26E4" w:rsidP="004A6F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45B573" w14:textId="77777777" w:rsidR="002F261B" w:rsidRPr="000F1D43" w:rsidRDefault="002F261B" w:rsidP="000F1D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7646A7" w14:textId="77777777" w:rsidR="004A6F6B" w:rsidRPr="000F1D43" w:rsidRDefault="004A6F6B" w:rsidP="004A6F6B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1D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участия в конкурсе участник должен предоставить следующие документы:</w:t>
      </w:r>
    </w:p>
    <w:p w14:paraId="56816150" w14:textId="77777777" w:rsidR="004A6F6B" w:rsidRPr="000F1D43" w:rsidRDefault="004A6F6B" w:rsidP="004A6F6B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D4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государственной регистрации:</w:t>
      </w:r>
    </w:p>
    <w:p w14:paraId="3C7F2270" w14:textId="353BF96C" w:rsidR="004A6F6B" w:rsidRPr="000F1D43" w:rsidRDefault="004A6F6B" w:rsidP="004A6F6B">
      <w:pPr>
        <w:numPr>
          <w:ilvl w:val="1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индивидуального предпринимателя, если ИП</w:t>
      </w:r>
    </w:p>
    <w:p w14:paraId="7458FD7F" w14:textId="2B682CBC" w:rsidR="004A6F6B" w:rsidRPr="000F1D43" w:rsidRDefault="004A6F6B" w:rsidP="004A6F6B">
      <w:pPr>
        <w:numPr>
          <w:ilvl w:val="1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юридического лица</w:t>
      </w:r>
    </w:p>
    <w:p w14:paraId="5688FA0B" w14:textId="100131EC" w:rsidR="003B4BEC" w:rsidRPr="000F1D43" w:rsidRDefault="003B4BEC" w:rsidP="004A6F6B">
      <w:pPr>
        <w:numPr>
          <w:ilvl w:val="1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84737836"/>
      <w:r w:rsidRPr="000F1D4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лицо (патент на проведение тренингов)</w:t>
      </w:r>
    </w:p>
    <w:bookmarkEnd w:id="0"/>
    <w:p w14:paraId="1501F709" w14:textId="77777777" w:rsidR="004A6F6B" w:rsidRPr="000F1D43" w:rsidRDefault="004A6F6B" w:rsidP="004A6F6B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D4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Резюме консультанта на русском языке</w:t>
      </w:r>
    </w:p>
    <w:p w14:paraId="27878D87" w14:textId="72EA685E" w:rsidR="004A6F6B" w:rsidRPr="000F1D43" w:rsidRDefault="004A6F6B" w:rsidP="004A6F6B">
      <w:pPr>
        <w:numPr>
          <w:ilvl w:val="0"/>
          <w:numId w:val="20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0F1D4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предложение с указанием обоснованной дневной ставки в кыргызских сомах.</w:t>
      </w:r>
      <w:r w:rsidRPr="000F1D43">
        <w:rPr>
          <w:rFonts w:ascii="Times New Roman" w:hAnsi="Times New Roman"/>
          <w:sz w:val="24"/>
          <w:szCs w:val="24"/>
        </w:rPr>
        <w:t xml:space="preserve"> В </w:t>
      </w:r>
      <w:r w:rsidRPr="000F1D43">
        <w:rPr>
          <w:rFonts w:ascii="Times New Roman" w:eastAsia="Times New Roman" w:hAnsi="Times New Roman"/>
          <w:sz w:val="24"/>
          <w:szCs w:val="24"/>
          <w:lang w:eastAsia="ru-RU"/>
        </w:rPr>
        <w:t>финансовое предложение должны быть включены все расходы (страхование, налоги и страховые взносы и другие обязательные платежи).</w:t>
      </w:r>
    </w:p>
    <w:p w14:paraId="076EDE87" w14:textId="164D383B" w:rsidR="004A6F6B" w:rsidRPr="000F1D43" w:rsidRDefault="004A6F6B" w:rsidP="004A6F6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434FBD" w14:textId="77777777" w:rsidR="004A6F6B" w:rsidRPr="000F1D43" w:rsidRDefault="004A6F6B" w:rsidP="004A6F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1D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 покрывает транспортные расходы, расходы на проживание и питание. (в финансовое предложение консультанта эти расходы не нужно включать).</w:t>
      </w:r>
    </w:p>
    <w:p w14:paraId="67904BA3" w14:textId="704ECE86" w:rsidR="00C53EA1" w:rsidRPr="000F1D43" w:rsidRDefault="00C53EA1" w:rsidP="005A330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C53EA1" w:rsidRPr="000F1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12B14"/>
    <w:multiLevelType w:val="hybridMultilevel"/>
    <w:tmpl w:val="BB229C72"/>
    <w:lvl w:ilvl="0" w:tplc="D30CF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84859"/>
    <w:multiLevelType w:val="hybridMultilevel"/>
    <w:tmpl w:val="2B4437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90CA5"/>
    <w:multiLevelType w:val="hybridMultilevel"/>
    <w:tmpl w:val="7E0CF75E"/>
    <w:lvl w:ilvl="0" w:tplc="78D61426">
      <w:start w:val="1"/>
      <w:numFmt w:val="decimal"/>
      <w:lvlText w:val="%1."/>
      <w:lvlJc w:val="left"/>
      <w:pPr>
        <w:ind w:left="360" w:hanging="360"/>
      </w:pPr>
      <w:rPr>
        <w:b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94366"/>
    <w:multiLevelType w:val="hybridMultilevel"/>
    <w:tmpl w:val="C2AA7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D2798"/>
    <w:multiLevelType w:val="hybridMultilevel"/>
    <w:tmpl w:val="EE4466A0"/>
    <w:lvl w:ilvl="0" w:tplc="E65A93EE">
      <w:start w:val="1"/>
      <w:numFmt w:val="decimal"/>
      <w:lvlText w:val="%1."/>
      <w:lvlJc w:val="left"/>
      <w:pPr>
        <w:ind w:left="720" w:hanging="360"/>
      </w:pPr>
      <w:rPr>
        <w:rFonts w:hint="default"/>
        <w:color w:val="3D3D3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85856"/>
    <w:multiLevelType w:val="hybridMultilevel"/>
    <w:tmpl w:val="4D1472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3D3D3D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670B9"/>
    <w:multiLevelType w:val="hybridMultilevel"/>
    <w:tmpl w:val="7EBC4F8A"/>
    <w:lvl w:ilvl="0" w:tplc="D30CF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AF3F2E"/>
    <w:multiLevelType w:val="hybridMultilevel"/>
    <w:tmpl w:val="EE361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FC29A4"/>
    <w:multiLevelType w:val="hybridMultilevel"/>
    <w:tmpl w:val="53CE9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A529DB"/>
    <w:multiLevelType w:val="hybridMultilevel"/>
    <w:tmpl w:val="39CCC532"/>
    <w:lvl w:ilvl="0" w:tplc="F65837D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722F1"/>
    <w:multiLevelType w:val="hybridMultilevel"/>
    <w:tmpl w:val="82300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5D0506"/>
    <w:multiLevelType w:val="hybridMultilevel"/>
    <w:tmpl w:val="FD30BDB6"/>
    <w:lvl w:ilvl="0" w:tplc="9B744CE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4BF95B11"/>
    <w:multiLevelType w:val="hybridMultilevel"/>
    <w:tmpl w:val="AF3AC7E0"/>
    <w:lvl w:ilvl="0" w:tplc="D30CF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F402FF"/>
    <w:multiLevelType w:val="hybridMultilevel"/>
    <w:tmpl w:val="3738C25E"/>
    <w:lvl w:ilvl="0" w:tplc="D30CF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8505DC"/>
    <w:multiLevelType w:val="hybridMultilevel"/>
    <w:tmpl w:val="15FEFA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3C3E6E"/>
    <w:multiLevelType w:val="hybridMultilevel"/>
    <w:tmpl w:val="94C61680"/>
    <w:lvl w:ilvl="0" w:tplc="9B86E8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8C3C32"/>
    <w:multiLevelType w:val="hybridMultilevel"/>
    <w:tmpl w:val="3964FE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390D67"/>
    <w:multiLevelType w:val="hybridMultilevel"/>
    <w:tmpl w:val="CF0A4A5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C96028"/>
    <w:multiLevelType w:val="hybridMultilevel"/>
    <w:tmpl w:val="39CCC532"/>
    <w:lvl w:ilvl="0" w:tplc="F65837D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38734C"/>
    <w:multiLevelType w:val="hybridMultilevel"/>
    <w:tmpl w:val="2B4437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AD2C85"/>
    <w:multiLevelType w:val="hybridMultilevel"/>
    <w:tmpl w:val="EE4466A0"/>
    <w:lvl w:ilvl="0" w:tplc="E65A93EE">
      <w:start w:val="1"/>
      <w:numFmt w:val="decimal"/>
      <w:lvlText w:val="%1."/>
      <w:lvlJc w:val="left"/>
      <w:pPr>
        <w:ind w:left="720" w:hanging="360"/>
      </w:pPr>
      <w:rPr>
        <w:rFonts w:hint="default"/>
        <w:color w:val="3D3D3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7F2097"/>
    <w:multiLevelType w:val="hybridMultilevel"/>
    <w:tmpl w:val="0D9ECA02"/>
    <w:lvl w:ilvl="0" w:tplc="E0E083E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1"/>
  </w:num>
  <w:num w:numId="3">
    <w:abstractNumId w:val="5"/>
  </w:num>
  <w:num w:numId="4">
    <w:abstractNumId w:val="7"/>
  </w:num>
  <w:num w:numId="5">
    <w:abstractNumId w:val="11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6"/>
  </w:num>
  <w:num w:numId="9">
    <w:abstractNumId w:val="12"/>
  </w:num>
  <w:num w:numId="10">
    <w:abstractNumId w:val="0"/>
  </w:num>
  <w:num w:numId="11">
    <w:abstractNumId w:val="20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8"/>
  </w:num>
  <w:num w:numId="15">
    <w:abstractNumId w:val="9"/>
  </w:num>
  <w:num w:numId="16">
    <w:abstractNumId w:val="19"/>
  </w:num>
  <w:num w:numId="17">
    <w:abstractNumId w:val="8"/>
  </w:num>
  <w:num w:numId="18">
    <w:abstractNumId w:val="3"/>
  </w:num>
  <w:num w:numId="19">
    <w:abstractNumId w:val="2"/>
  </w:num>
  <w:num w:numId="20">
    <w:abstractNumId w:val="14"/>
  </w:num>
  <w:num w:numId="21">
    <w:abstractNumId w:val="17"/>
  </w:num>
  <w:num w:numId="22">
    <w:abstractNumId w:val="10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EA1"/>
    <w:rsid w:val="000423EC"/>
    <w:rsid w:val="00043308"/>
    <w:rsid w:val="00052DE5"/>
    <w:rsid w:val="000618A4"/>
    <w:rsid w:val="0006373D"/>
    <w:rsid w:val="000B49F5"/>
    <w:rsid w:val="000C7864"/>
    <w:rsid w:val="000D2250"/>
    <w:rsid w:val="000D7AAD"/>
    <w:rsid w:val="000F1D43"/>
    <w:rsid w:val="00151EC1"/>
    <w:rsid w:val="00163598"/>
    <w:rsid w:val="001902A0"/>
    <w:rsid w:val="001C11D8"/>
    <w:rsid w:val="00216741"/>
    <w:rsid w:val="0024091E"/>
    <w:rsid w:val="002409C1"/>
    <w:rsid w:val="00281E0C"/>
    <w:rsid w:val="00282935"/>
    <w:rsid w:val="002A258D"/>
    <w:rsid w:val="002A44F7"/>
    <w:rsid w:val="002E24A0"/>
    <w:rsid w:val="002F261B"/>
    <w:rsid w:val="00363033"/>
    <w:rsid w:val="00386060"/>
    <w:rsid w:val="00387B48"/>
    <w:rsid w:val="0039389D"/>
    <w:rsid w:val="00395DD9"/>
    <w:rsid w:val="003B4BEC"/>
    <w:rsid w:val="004220E0"/>
    <w:rsid w:val="004536A7"/>
    <w:rsid w:val="004A4D29"/>
    <w:rsid w:val="004A6F6B"/>
    <w:rsid w:val="004D3FCC"/>
    <w:rsid w:val="0059746F"/>
    <w:rsid w:val="005A3304"/>
    <w:rsid w:val="005C154E"/>
    <w:rsid w:val="005C2A4B"/>
    <w:rsid w:val="005E26B0"/>
    <w:rsid w:val="005F0C34"/>
    <w:rsid w:val="00604319"/>
    <w:rsid w:val="006060DF"/>
    <w:rsid w:val="00614429"/>
    <w:rsid w:val="006153FB"/>
    <w:rsid w:val="00620080"/>
    <w:rsid w:val="00651432"/>
    <w:rsid w:val="006B09E6"/>
    <w:rsid w:val="006B6111"/>
    <w:rsid w:val="006E71D1"/>
    <w:rsid w:val="006F7FF9"/>
    <w:rsid w:val="00760639"/>
    <w:rsid w:val="00793C7C"/>
    <w:rsid w:val="0079775C"/>
    <w:rsid w:val="0082753F"/>
    <w:rsid w:val="008434AD"/>
    <w:rsid w:val="00852AE4"/>
    <w:rsid w:val="008A7B03"/>
    <w:rsid w:val="008E424A"/>
    <w:rsid w:val="008F1652"/>
    <w:rsid w:val="00916BED"/>
    <w:rsid w:val="009211ED"/>
    <w:rsid w:val="00931FA9"/>
    <w:rsid w:val="009373AF"/>
    <w:rsid w:val="00940A39"/>
    <w:rsid w:val="00952384"/>
    <w:rsid w:val="00980BEE"/>
    <w:rsid w:val="009A668B"/>
    <w:rsid w:val="009B60A6"/>
    <w:rsid w:val="009C181C"/>
    <w:rsid w:val="00A01332"/>
    <w:rsid w:val="00A22522"/>
    <w:rsid w:val="00A5780B"/>
    <w:rsid w:val="00A60590"/>
    <w:rsid w:val="00AB58E7"/>
    <w:rsid w:val="00AD6243"/>
    <w:rsid w:val="00B00B35"/>
    <w:rsid w:val="00B03388"/>
    <w:rsid w:val="00B23039"/>
    <w:rsid w:val="00B41000"/>
    <w:rsid w:val="00B47310"/>
    <w:rsid w:val="00B762EA"/>
    <w:rsid w:val="00B879A3"/>
    <w:rsid w:val="00B91395"/>
    <w:rsid w:val="00B943D0"/>
    <w:rsid w:val="00BB6C63"/>
    <w:rsid w:val="00BC26E4"/>
    <w:rsid w:val="00BD01FE"/>
    <w:rsid w:val="00BF7BE4"/>
    <w:rsid w:val="00C53EA1"/>
    <w:rsid w:val="00C60062"/>
    <w:rsid w:val="00C71F32"/>
    <w:rsid w:val="00C735CE"/>
    <w:rsid w:val="00C87207"/>
    <w:rsid w:val="00C92139"/>
    <w:rsid w:val="00CA5569"/>
    <w:rsid w:val="00CC0B40"/>
    <w:rsid w:val="00D33CFF"/>
    <w:rsid w:val="00D5528F"/>
    <w:rsid w:val="00E01128"/>
    <w:rsid w:val="00E16918"/>
    <w:rsid w:val="00E369F2"/>
    <w:rsid w:val="00E44064"/>
    <w:rsid w:val="00E66C66"/>
    <w:rsid w:val="00E83514"/>
    <w:rsid w:val="00EE4F69"/>
    <w:rsid w:val="00F023AA"/>
    <w:rsid w:val="00F522CB"/>
    <w:rsid w:val="00F66499"/>
    <w:rsid w:val="00FC2453"/>
    <w:rsid w:val="00FC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27D342"/>
  <w15:chartTrackingRefBased/>
  <w15:docId w15:val="{44917879-EFE5-440D-A5EE-CD1A957EE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6060DF"/>
    <w:pPr>
      <w:spacing w:after="0" w:line="240" w:lineRule="auto"/>
    </w:pPr>
  </w:style>
  <w:style w:type="paragraph" w:customStyle="1" w:styleId="Standard">
    <w:name w:val="Standard"/>
    <w:rsid w:val="00BD01FE"/>
    <w:pPr>
      <w:suppressAutoHyphens/>
      <w:autoSpaceDN w:val="0"/>
      <w:spacing w:line="251" w:lineRule="auto"/>
      <w:textAlignment w:val="baseline"/>
    </w:pPr>
    <w:rPr>
      <w:rFonts w:ascii="Cambria" w:eastAsia="SimSun" w:hAnsi="Cambria" w:cs="Times New Roman"/>
      <w:kern w:val="3"/>
      <w:lang w:eastAsia="ru-RU"/>
    </w:rPr>
  </w:style>
  <w:style w:type="paragraph" w:styleId="a4">
    <w:name w:val="List Paragraph"/>
    <w:aliases w:val="First Level Outline"/>
    <w:basedOn w:val="a"/>
    <w:link w:val="a5"/>
    <w:uiPriority w:val="34"/>
    <w:qFormat/>
    <w:rsid w:val="00395DD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First Level Outline Знак"/>
    <w:link w:val="a4"/>
    <w:uiPriority w:val="1"/>
    <w:rsid w:val="00395DD9"/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uiPriority w:val="34"/>
    <w:qFormat/>
    <w:rsid w:val="00395DD9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val="en-US" w:eastAsia="ru-RU"/>
    </w:rPr>
  </w:style>
  <w:style w:type="paragraph" w:styleId="a6">
    <w:name w:val="No Spacing"/>
    <w:uiPriority w:val="1"/>
    <w:qFormat/>
    <w:rsid w:val="00395DD9"/>
    <w:pPr>
      <w:spacing w:after="0" w:line="240" w:lineRule="auto"/>
    </w:pPr>
  </w:style>
  <w:style w:type="character" w:styleId="a7">
    <w:name w:val="Hyperlink"/>
    <w:uiPriority w:val="99"/>
    <w:semiHidden/>
    <w:unhideWhenUsed/>
    <w:rsid w:val="00BF7BE4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semiHidden/>
    <w:unhideWhenUsed/>
    <w:rsid w:val="00BF7BE4"/>
    <w:pPr>
      <w:tabs>
        <w:tab w:val="right" w:leader="dot" w:pos="9345"/>
      </w:tabs>
      <w:spacing w:before="240" w:after="240" w:line="276" w:lineRule="auto"/>
      <w:jc w:val="both"/>
    </w:pPr>
    <w:rPr>
      <w:rFonts w:ascii="Times New Roman" w:eastAsia="Calibri" w:hAnsi="Times New Roman" w:cs="Times New Roman"/>
      <w:b/>
      <w:noProof/>
      <w:sz w:val="24"/>
      <w:szCs w:val="24"/>
      <w:lang w:eastAsia="en-CA"/>
    </w:rPr>
  </w:style>
  <w:style w:type="character" w:styleId="a8">
    <w:name w:val="Strong"/>
    <w:basedOn w:val="a0"/>
    <w:uiPriority w:val="22"/>
    <w:qFormat/>
    <w:rsid w:val="00B943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pi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Nurdin Kumushbekov</dc:creator>
  <cp:keywords/>
  <dc:description/>
  <cp:lastModifiedBy>Begimai Kulova</cp:lastModifiedBy>
  <cp:revision>2</cp:revision>
  <cp:lastPrinted>2024-11-19T05:24:00Z</cp:lastPrinted>
  <dcterms:created xsi:type="dcterms:W3CDTF">2024-12-11T10:41:00Z</dcterms:created>
  <dcterms:modified xsi:type="dcterms:W3CDTF">2024-12-11T10:41:00Z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dd86ffa2284be1c44fbb3d969b9b5ff3cdebfee5b23cb316a3d4907c88749170</vt:lpwstr>
  </property>
</Properties>
</file>