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592AC93E"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756"/>
        <w:gridCol w:w="5710"/>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DE57AF">
              <w:rPr>
                <w:noProof/>
                <w:lang w:eastAsia="ru-RU"/>
              </w:rPr>
              <w:drawing>
                <wp:inline distT="0" distB="0" distL="0" distR="0" wp14:anchorId="6D11791B" wp14:editId="525FF7CB">
                  <wp:extent cx="22383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B17446"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026653D6" w14:textId="41B638D6" w:rsidR="00305089" w:rsidRPr="00C83C29" w:rsidRDefault="00C83C29" w:rsidP="008E717C">
      <w:pPr>
        <w:ind w:left="786"/>
        <w:contextualSpacing/>
        <w:jc w:val="center"/>
        <w:rPr>
          <w:rFonts w:ascii="Times New Roman" w:eastAsia="Calibri" w:hAnsi="Times New Roman" w:cs="Times New Roman"/>
          <w:b/>
          <w:bCs/>
          <w:lang w:val="en-US"/>
        </w:rPr>
      </w:pPr>
      <w:r>
        <w:rPr>
          <w:rFonts w:ascii="Times New Roman" w:eastAsia="Calibri" w:hAnsi="Times New Roman" w:cs="Times New Roman"/>
          <w:b/>
          <w:bCs/>
          <w:lang w:val="en-US"/>
        </w:rPr>
        <w:t xml:space="preserve"> </w:t>
      </w:r>
    </w:p>
    <w:p w14:paraId="2C0DB403" w14:textId="77777777" w:rsidR="005E365B" w:rsidRDefault="005E365B" w:rsidP="00EC0081">
      <w:pPr>
        <w:jc w:val="center"/>
        <w:rPr>
          <w:rFonts w:ascii="Times New Roman" w:hAnsi="Times New Roman" w:cs="Times New Roman"/>
          <w:b/>
        </w:rPr>
      </w:pPr>
      <w:bookmarkStart w:id="0" w:name="_Hlk127887592"/>
      <w:bookmarkStart w:id="1" w:name="_Toc42536583"/>
      <w:bookmarkStart w:id="2" w:name="_Hlk149731307"/>
    </w:p>
    <w:bookmarkEnd w:id="0"/>
    <w:bookmarkEnd w:id="1"/>
    <w:bookmarkEnd w:id="2"/>
    <w:p w14:paraId="296637FF" w14:textId="393AA7EE" w:rsidR="006B18A3" w:rsidRPr="00D462AE" w:rsidRDefault="006B18A3" w:rsidP="006B18A3">
      <w:pPr>
        <w:jc w:val="center"/>
        <w:rPr>
          <w:rFonts w:ascii="Times New Roman" w:eastAsia="Calibri" w:hAnsi="Times New Roman" w:cs="Times New Roman"/>
          <w:b/>
          <w:bCs/>
        </w:rPr>
      </w:pPr>
      <w:r w:rsidRPr="00D462AE">
        <w:rPr>
          <w:rFonts w:ascii="Times New Roman" w:eastAsia="Calibri" w:hAnsi="Times New Roman" w:cs="Times New Roman"/>
          <w:b/>
          <w:bCs/>
        </w:rPr>
        <w:t>ФОРМА ДОГОВОРА (Образец)</w:t>
      </w:r>
    </w:p>
    <w:p w14:paraId="517EF81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ДОГОВОР</w:t>
      </w:r>
    </w:p>
    <w:p w14:paraId="0EFFA8E1"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 xml:space="preserve">возмездного оказания </w:t>
      </w:r>
    </w:p>
    <w:p w14:paraId="00FE6728"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Cs/>
          <w:i/>
          <w:iCs/>
        </w:rPr>
        <w:t>(указать наименование услуг)</w:t>
      </w:r>
      <w:r w:rsidRPr="00DE57AF">
        <w:rPr>
          <w:rFonts w:ascii="Times New Roman" w:hAnsi="Times New Roman"/>
          <w:b/>
        </w:rPr>
        <w:t xml:space="preserve"> услуг № </w:t>
      </w:r>
      <w:r w:rsidRPr="00DE57AF">
        <w:rPr>
          <w:rFonts w:ascii="Times New Roman" w:hAnsi="Times New Roman"/>
          <w:bCs/>
          <w:i/>
          <w:iCs/>
        </w:rPr>
        <w:t>(указать номер договора)</w:t>
      </w:r>
    </w:p>
    <w:p w14:paraId="3AC80B7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p>
    <w:p w14:paraId="276D05A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г. Бишкек.</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 xml:space="preserve"> </w:t>
      </w:r>
      <w:r w:rsidRPr="00DE57AF">
        <w:rPr>
          <w:rFonts w:ascii="Times New Roman" w:hAnsi="Times New Roman" w:cs="Times New Roman"/>
        </w:rPr>
        <w:tab/>
        <w:t xml:space="preserve">                  Дата: </w:t>
      </w:r>
      <w:r w:rsidRPr="00DE57AF">
        <w:rPr>
          <w:rFonts w:ascii="Times New Roman" w:hAnsi="Times New Roman" w:cs="Times New Roman"/>
          <w:i/>
          <w:iCs/>
        </w:rPr>
        <w:t>ДД.ММ.ГГ.</w:t>
      </w:r>
    </w:p>
    <w:p w14:paraId="1C7F0E7F"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pacing w:val="4"/>
        </w:rPr>
      </w:pPr>
      <w:r w:rsidRPr="00DE57AF">
        <w:rPr>
          <w:rFonts w:ascii="Times New Roman" w:hAnsi="Times New Roman" w:cs="Times New Roman"/>
          <w:spacing w:val="4"/>
        </w:rPr>
        <w:tab/>
      </w:r>
    </w:p>
    <w:p w14:paraId="515BD967" w14:textId="3384CB3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DE57AF">
        <w:rPr>
          <w:rFonts w:ascii="Times New Roman" w:hAnsi="Times New Roman" w:cs="Times New Roman"/>
          <w:spacing w:val="4"/>
        </w:rPr>
        <w:tab/>
        <w:t xml:space="preserve">Общественное объединение «Институт политики развития», </w:t>
      </w:r>
      <w:r w:rsidRPr="00DE57AF">
        <w:rPr>
          <w:rFonts w:ascii="Times New Roman" w:hAnsi="Times New Roman" w:cs="Times New Roman"/>
          <w:spacing w:val="5"/>
        </w:rPr>
        <w:t>в лице П</w:t>
      </w:r>
      <w:r w:rsidRPr="00DE57AF">
        <w:rPr>
          <w:rFonts w:ascii="Times New Roman" w:hAnsi="Times New Roman" w:cs="Times New Roman"/>
          <w:lang w:val="ky-KG"/>
        </w:rPr>
        <w:t>редседателя Правления ДОБРЕЦОВОЙ Надежды Николаевны</w:t>
      </w:r>
      <w:r w:rsidRPr="00DE57AF">
        <w:rPr>
          <w:rFonts w:ascii="Times New Roman" w:hAnsi="Times New Roman" w:cs="Times New Roman"/>
        </w:rPr>
        <w:t xml:space="preserve">, именуемое в дальнейшем «Заказчик», действующее на основании устава, с одной стороны, и </w:t>
      </w:r>
      <w:r w:rsidRPr="00DE57AF">
        <w:rPr>
          <w:rFonts w:ascii="Times New Roman" w:hAnsi="Times New Roman" w:cs="Times New Roman"/>
          <w:i/>
          <w:iCs/>
        </w:rPr>
        <w:t>(указать организацию поставщика)</w:t>
      </w:r>
      <w:r w:rsidRPr="00DE57AF">
        <w:rPr>
          <w:rFonts w:ascii="Times New Roman" w:hAnsi="Times New Roman" w:cs="Times New Roman"/>
        </w:rPr>
        <w:t xml:space="preserve">, в лице </w:t>
      </w:r>
      <w:r w:rsidRPr="00DE57AF">
        <w:rPr>
          <w:rFonts w:ascii="Times New Roman" w:hAnsi="Times New Roman" w:cs="Times New Roman"/>
          <w:i/>
          <w:iCs/>
        </w:rPr>
        <w:t>(должность и ФИО руководителя поставщика)</w:t>
      </w:r>
      <w:r w:rsidRPr="00DE57AF">
        <w:rPr>
          <w:rFonts w:ascii="Times New Roman" w:hAnsi="Times New Roman" w:cs="Times New Roman"/>
        </w:rPr>
        <w:t>, именуемое в дальнейшем «Исполнитель», с другой стороны, совместно именуемые – «Стороны</w:t>
      </w:r>
      <w:r w:rsidR="001B59C1" w:rsidRPr="00DE57AF">
        <w:rPr>
          <w:rFonts w:ascii="Times New Roman" w:hAnsi="Times New Roman" w:cs="Times New Roman"/>
        </w:rPr>
        <w:t>», по</w:t>
      </w:r>
      <w:r w:rsidRPr="00DE57AF">
        <w:rPr>
          <w:rFonts w:ascii="Times New Roman" w:hAnsi="Times New Roman" w:cs="Times New Roman"/>
        </w:rPr>
        <w:t xml:space="preserve"> отдельности – «Сторона», заключили настоящий Договор о нижеследующем:</w:t>
      </w:r>
    </w:p>
    <w:p w14:paraId="4BB0384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14:paraId="426B0EC6"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ПРЕДМЕТ ДОГОВОРА</w:t>
      </w:r>
    </w:p>
    <w:p w14:paraId="202290C2"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Согласно настоящему договору, Исполнитель обязуется от своего имени, по поручению и за счет Заказчика оказать услуги по </w:t>
      </w:r>
      <w:r w:rsidRPr="00DE57AF">
        <w:rPr>
          <w:rFonts w:ascii="Times New Roman" w:hAnsi="Times New Roman" w:cs="Times New Roman"/>
          <w:i/>
          <w:iCs/>
        </w:rPr>
        <w:t>(указать вид оказываемых услуг)</w:t>
      </w:r>
      <w:r w:rsidRPr="00DE57AF">
        <w:rPr>
          <w:rFonts w:ascii="Times New Roman" w:hAnsi="Times New Roman" w:cs="Times New Roman"/>
        </w:rPr>
        <w:t xml:space="preserve">, предусмотренные в Техническом задании (Приложение №1), а Заказчик обязуется оплатить эти услуги. </w:t>
      </w:r>
    </w:p>
    <w:p w14:paraId="6918193F" w14:textId="02E4E1E1"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contextualSpacing/>
        <w:jc w:val="both"/>
        <w:rPr>
          <w:rFonts w:ascii="Times New Roman" w:hAnsi="Times New Roman" w:cs="Times New Roman"/>
        </w:rPr>
      </w:pPr>
      <w:r w:rsidRPr="00DE57AF">
        <w:rPr>
          <w:rFonts w:ascii="Times New Roman" w:hAnsi="Times New Roman" w:cs="Times New Roman"/>
        </w:rPr>
        <w:t xml:space="preserve">Срок действия настоящего Договора: (указать сроки </w:t>
      </w:r>
      <w:r w:rsidRPr="00DE57AF">
        <w:rPr>
          <w:rFonts w:ascii="Times New Roman" w:hAnsi="Times New Roman" w:cs="Times New Roman"/>
          <w:i/>
          <w:iCs/>
        </w:rPr>
        <w:t>с ДД.ММ.ГГ года по ДД.ММ.ГГ. года.)</w:t>
      </w:r>
      <w:r w:rsidR="00B477C0" w:rsidRPr="00DE57AF">
        <w:rPr>
          <w:rFonts w:ascii="Times New Roman" w:hAnsi="Times New Roman"/>
        </w:rPr>
        <w:t xml:space="preserve"> с возможностью продления.</w:t>
      </w:r>
    </w:p>
    <w:p w14:paraId="5C8D7D9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rPr>
      </w:pPr>
    </w:p>
    <w:p w14:paraId="3B1920A4"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ПРАВА И ОБЯЗАННОСТИ СТОРОН</w:t>
      </w:r>
    </w:p>
    <w:p w14:paraId="4E061249"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59F86B23" w14:textId="77777777" w:rsidR="006B18A3" w:rsidRPr="00DE57AF" w:rsidRDefault="006B18A3" w:rsidP="009960FC">
      <w:pPr>
        <w:pStyle w:val="a9"/>
        <w:numPr>
          <w:ilvl w:val="0"/>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2A32F7C8"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005873E0"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bCs/>
        </w:rPr>
      </w:pPr>
      <w:bookmarkStart w:id="3" w:name="_Hlk111650912"/>
      <w:r w:rsidRPr="00DE57AF">
        <w:rPr>
          <w:rFonts w:ascii="Times New Roman" w:hAnsi="Times New Roman" w:cs="Times New Roman"/>
          <w:b/>
          <w:bCs/>
        </w:rPr>
        <w:t>Исполнитель обязан:</w:t>
      </w:r>
    </w:p>
    <w:p w14:paraId="5C61FF09"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оказать услуги на профессиональном уровне, надлежащего качества и в полном объеме, в соответствии с Техническим заданием, а также в срок, указанный в пункте 1.2. настоящего Договора;</w:t>
      </w:r>
    </w:p>
    <w:bookmarkEnd w:id="3"/>
    <w:p w14:paraId="3681F1F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Заказчику акт об оказании услуг, в соответствии с настоящим Договором;</w:t>
      </w:r>
    </w:p>
    <w:p w14:paraId="322D201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 требованию Заказчика предоставлять текущую информацию о ходе исполнения настоящего Договора в сроки и по форме, запрошенной Заказчиком; </w:t>
      </w:r>
    </w:p>
    <w:p w14:paraId="08361B5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не разглашать сведения, составляющие служебную, коммерческую или иную конфиденциальную информацию, ставшие ему известными во время исполнения Договора, и не передавать информацию, документы и иные материалы, полученные от Заказчика во время исполнения Договора, третьим лицам без предварительного письменного согласия Заказчика;</w:t>
      </w:r>
    </w:p>
    <w:p w14:paraId="1EC4409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требованию Заказчика лицензии, разрешения, сертификаты и другие документы, относящиеся к исполнению настоящего Договора и выполнению заказов;</w:t>
      </w:r>
    </w:p>
    <w:p w14:paraId="69EE7BC1"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выполнять иные требования, установленные Заказчиком либо законодательством.</w:t>
      </w:r>
    </w:p>
    <w:p w14:paraId="7D0E7CF7"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hAnsi="Times New Roman" w:cs="Times New Roman"/>
          <w:b/>
          <w:bCs/>
        </w:rPr>
      </w:pPr>
      <w:r w:rsidRPr="00DE57AF">
        <w:rPr>
          <w:rFonts w:ascii="Times New Roman" w:hAnsi="Times New Roman" w:cs="Times New Roman"/>
          <w:b/>
          <w:bCs/>
        </w:rPr>
        <w:t>Исполнитель имеет право:</w:t>
      </w:r>
    </w:p>
    <w:p w14:paraId="2FDD187A"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получить от Заказчика оплату оказанных услуг в порядке, предусмотренном настоящим Договором. </w:t>
      </w:r>
    </w:p>
    <w:p w14:paraId="5000C6D4"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bookmarkStart w:id="4" w:name="_Hlk111651632"/>
      <w:r w:rsidRPr="00DE57AF">
        <w:rPr>
          <w:rFonts w:ascii="Times New Roman" w:hAnsi="Times New Roman" w:cs="Times New Roman"/>
          <w:b/>
          <w:bCs/>
        </w:rPr>
        <w:t>Заказчик обязан:</w:t>
      </w:r>
    </w:p>
    <w:p w14:paraId="48D889E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363064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запросу Исполнителя дополнительную информацию и документы, необходимые для исполнения заявки;</w:t>
      </w:r>
    </w:p>
    <w:p w14:paraId="7983B21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bookmarkEnd w:id="4"/>
    <w:p w14:paraId="4C53DBF8"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r w:rsidRPr="00DE57AF">
        <w:rPr>
          <w:rFonts w:ascii="Times New Roman" w:hAnsi="Times New Roman" w:cs="Times New Roman"/>
          <w:b/>
          <w:bCs/>
        </w:rPr>
        <w:t>Заказчик имеет право:</w:t>
      </w:r>
    </w:p>
    <w:p w14:paraId="482A9B2D"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lastRenderedPageBreak/>
        <w:t>своевременно осуществлять платежи за оказанные Исполнителем услуги в порядке, установленном в настоящем Договоре;</w:t>
      </w:r>
    </w:p>
    <w:p w14:paraId="258FDE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получать от Исполнителя информацию о ходе оказания услуг по настоящему Договору, не вмешиваясь при этом в хозяйственную деятельность Исполнителя;</w:t>
      </w:r>
    </w:p>
    <w:p w14:paraId="1B4EDD80"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p w14:paraId="3B944893"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42B0F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3. ПЕРЕДАЧА ПРАВ И ОБЯЗАННОСТЕЙ</w:t>
      </w:r>
    </w:p>
    <w:p w14:paraId="1A103FF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ПО НАСТОЯЩЕМУ ДОГОВОРУ</w:t>
      </w:r>
    </w:p>
    <w:p w14:paraId="7C732293"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6802498D"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Передача прав и обязанностей по настоящему Договору третьим лицам не допускается, за исключением случаев, когда имеется письменное согласие другой Стороны.</w:t>
      </w:r>
    </w:p>
    <w:p w14:paraId="3ACC92A5"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55229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 xml:space="preserve">4. РАЗМЕР И ПОРЯДОК ВЫПЛАТЫ ВОЗНАГРАЖДЕНИЯ </w:t>
      </w:r>
    </w:p>
    <w:p w14:paraId="2B177E5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И ИНЫХ ПЛАТЕЖЕЙ</w:t>
      </w:r>
    </w:p>
    <w:p w14:paraId="3F55EE3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14:paraId="5E9FEF45"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38AB149D" w14:textId="77777777"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Стоимость оказываемых услуг определяется согласно тарифам, указанных в Техническом задании (Приложение №1). Оплата услуг производится в национальной валюте КР.</w:t>
      </w:r>
    </w:p>
    <w:p w14:paraId="1642B01E"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Исполнитель не вправе требовать оплату </w:t>
      </w:r>
      <w:proofErr w:type="gramStart"/>
      <w:r w:rsidRPr="00DE57AF">
        <w:rPr>
          <w:rFonts w:ascii="Times New Roman" w:hAnsi="Times New Roman" w:cs="Times New Roman"/>
        </w:rPr>
        <w:t>за услуги</w:t>
      </w:r>
      <w:proofErr w:type="gramEnd"/>
      <w:r w:rsidRPr="00DE57AF">
        <w:rPr>
          <w:rFonts w:ascii="Times New Roman" w:hAnsi="Times New Roman" w:cs="Times New Roman"/>
        </w:rPr>
        <w:t>, расходы, не указанные в настоящем Договоре.</w:t>
      </w:r>
    </w:p>
    <w:p w14:paraId="176B23A7" w14:textId="249200D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Оплата </w:t>
      </w:r>
      <w:proofErr w:type="gramStart"/>
      <w:r w:rsidRPr="00DE57AF">
        <w:rPr>
          <w:rFonts w:ascii="Times New Roman" w:hAnsi="Times New Roman" w:cs="Times New Roman"/>
        </w:rPr>
        <w:t>за оказанные Исполнителем услуги</w:t>
      </w:r>
      <w:proofErr w:type="gramEnd"/>
      <w:r w:rsidRPr="00DE57AF">
        <w:rPr>
          <w:rFonts w:ascii="Times New Roman" w:hAnsi="Times New Roman" w:cs="Times New Roman"/>
        </w:rPr>
        <w:t xml:space="preserve"> производится на основании акта об оказании услуг. </w:t>
      </w:r>
    </w:p>
    <w:p w14:paraId="04436C5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Акты об оказании услуг предоставляются Исполнителем Заказчику каждые десять календарных дней. </w:t>
      </w:r>
    </w:p>
    <w:p w14:paraId="29A07264"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Исполнитель вместе с актом об оказании услуг предоставляет Заказчику счет к оплате (счет-фактура) и другие документы, указанные в Техническом задании (Приложение №1) к настоящему Договору.</w:t>
      </w:r>
    </w:p>
    <w:p w14:paraId="0B513AED" w14:textId="77777777"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Заказчик в течение 2 (двух) рабочих дней после получения акта об оказании услуг либо подписывает его, либо направляет Исполнителю мотивированный отказ в принятии оказанных услуг. </w:t>
      </w:r>
    </w:p>
    <w:p w14:paraId="464E4C58" w14:textId="3F41FFBF"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После подписания акта об оказании услуг Заказчик производит оплату услуг Исполнителя в течение </w:t>
      </w:r>
      <w:r w:rsidR="00234DB7" w:rsidRPr="00DE57AF">
        <w:rPr>
          <w:rFonts w:ascii="Times New Roman" w:hAnsi="Times New Roman" w:cs="Times New Roman"/>
        </w:rPr>
        <w:t>5</w:t>
      </w:r>
      <w:r w:rsidRPr="00DE57AF">
        <w:rPr>
          <w:rFonts w:ascii="Times New Roman" w:hAnsi="Times New Roman" w:cs="Times New Roman"/>
        </w:rPr>
        <w:t xml:space="preserve"> (</w:t>
      </w:r>
      <w:r w:rsidR="00234DB7" w:rsidRPr="00DE57AF">
        <w:rPr>
          <w:rFonts w:ascii="Times New Roman" w:hAnsi="Times New Roman" w:cs="Times New Roman"/>
        </w:rPr>
        <w:t>пяти</w:t>
      </w:r>
      <w:r w:rsidRPr="00DE57AF">
        <w:rPr>
          <w:rFonts w:ascii="Times New Roman" w:hAnsi="Times New Roman" w:cs="Times New Roman"/>
        </w:rPr>
        <w:t xml:space="preserve">) рабочих дней путем перечисления денежных средств на расчетный счет Исполнителя, указанный в настоящем Договоре. </w:t>
      </w:r>
    </w:p>
    <w:p w14:paraId="44D3B94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Ответственность за уплату всех налогов и иных обязательных платежей, предусмотренных законодательством и возникающих в связи с исполнением настоящего Договора, несет Исполнитель.</w:t>
      </w:r>
    </w:p>
    <w:p w14:paraId="09782640"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61601AF9" w14:textId="77777777" w:rsidR="006B18A3" w:rsidRPr="00DE57AF" w:rsidRDefault="006B18A3" w:rsidP="009960FC">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ИЗМЕНЕНИЕ И РАСТОРЖЕНИЕ ДОГОВОРА</w:t>
      </w:r>
    </w:p>
    <w:p w14:paraId="3EF7A55D" w14:textId="77777777" w:rsidR="006B18A3" w:rsidRPr="00DE57AF" w:rsidRDefault="006B18A3" w:rsidP="006B18A3">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hAnsi="Times New Roman" w:cs="Times New Roman"/>
          <w:b/>
        </w:rPr>
      </w:pPr>
    </w:p>
    <w:p w14:paraId="3D8FB1A2"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4C9E6D51" w14:textId="77777777" w:rsidR="006B18A3" w:rsidRPr="00DE57AF"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может быть изменен по соглашению Сторон посредством     подписания дополнительного соглашения.</w:t>
      </w:r>
    </w:p>
    <w:p w14:paraId="74D4919E" w14:textId="77777777" w:rsidR="006B18A3" w:rsidRPr="00DE57AF"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прекращает свое действие по истечении срока его действия либо досрочного его расторжения.</w:t>
      </w:r>
    </w:p>
    <w:p w14:paraId="19E34865"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Настоящий Договор может быть досрочно расторгнут:</w:t>
      </w:r>
    </w:p>
    <w:p w14:paraId="3F5D170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соглашению Сторон;</w:t>
      </w:r>
    </w:p>
    <w:p w14:paraId="7149DE5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инициативе Заказчика в одностороннем внесудебном порядке, в случае нарушения Исполнителем обязательства, предусмотренного настоящим Договором.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 Датой расторжения Договора является дата направления уведомления или дата ознакомления с уведомлением Исполнителя, если иная дата не указана в уведомлении;</w:t>
      </w:r>
    </w:p>
    <w:p w14:paraId="39E42F56"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по инициативе любой из Сторон. Досрочное расторжение в этом случае осуществляется посредством направления соответствующего уведомления другой Стороне или ознакомления </w:t>
      </w:r>
      <w:r w:rsidRPr="00DE57AF">
        <w:rPr>
          <w:rFonts w:ascii="Times New Roman" w:hAnsi="Times New Roman" w:cs="Times New Roman"/>
        </w:rPr>
        <w:lastRenderedPageBreak/>
        <w:t>с ним другой Стороны не менее, чем за 15 (пятнадцать) календарных дней до даты расторжения настоящего Договора.</w:t>
      </w:r>
    </w:p>
    <w:p w14:paraId="01F8CDD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40FD4B2E"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 xml:space="preserve">6. ОТВЕТСТВЕННОСТЬ СТОРОН </w:t>
      </w:r>
    </w:p>
    <w:p w14:paraId="503A05A5"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И ПОРЯДОК РАЗРЕШЕНИЯ СПОРОВ</w:t>
      </w:r>
    </w:p>
    <w:p w14:paraId="5CF764EE" w14:textId="77777777" w:rsidR="006B18A3" w:rsidRPr="00DE57AF" w:rsidRDefault="006B18A3" w:rsidP="009960FC">
      <w:pPr>
        <w:pStyle w:val="a9"/>
        <w:numPr>
          <w:ilvl w:val="0"/>
          <w:numId w:val="7"/>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19E7DE12"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6.1. Стороны за неисполнение или ненадлежащее исполнение своих обязательств по настоящему Договору несут ответственность, предусмотренную законодательством Кыргызской Республики.</w:t>
      </w:r>
    </w:p>
    <w:p w14:paraId="6F3F29A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6.2. В случае возникновения споров по настоящему Договору, Стороны предпримут все меры для урегулирования спорных вопросов путем проведения переговоров. В случае если Стороны не могут урегулировать разногласия путем переговоров все споры будут разрешаться в порядке, установленном законодательством.</w:t>
      </w:r>
    </w:p>
    <w:p w14:paraId="652F13E9"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center"/>
        <w:rPr>
          <w:rFonts w:ascii="Times New Roman" w:hAnsi="Times New Roman" w:cs="Times New Roman"/>
          <w:b/>
          <w:bCs/>
        </w:rPr>
      </w:pPr>
      <w:r w:rsidRPr="00DE57AF">
        <w:rPr>
          <w:rFonts w:ascii="Times New Roman" w:hAnsi="Times New Roman" w:cs="Times New Roman"/>
          <w:b/>
          <w:bCs/>
        </w:rPr>
        <w:t>7. ФОРС-МАЖОР</w:t>
      </w:r>
    </w:p>
    <w:p w14:paraId="5A1BBCDE"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эпидемия, эпизоотия, войны, военные действия,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 </w:t>
      </w:r>
    </w:p>
    <w:p w14:paraId="752967B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7.2. Сторона, для которой создалась невозможность исполнения обязательств по настоящему Договору, должна немедленно (в течение 24 часов) известить другую Сторону о наступлении и прекращении таких обстоятельств и предоставить документы, подтверждающие наличие таких обстоятельств. Доказательством указанных в извещении фактов служит свидетельство, выдаваемое Торгово-Промышленной палатой. </w:t>
      </w:r>
    </w:p>
    <w:p w14:paraId="507CB3DE"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7.3. Если форс-мажорные обстоятельства продлятся более одного календарного месяца, то каждая Сторона имеет право расторгнуть настоящий Договор, о чем Стороны подпишут соответствующее дополнение к настоящему Договору о его расторжении в двустороннем порядке.</w:t>
      </w:r>
    </w:p>
    <w:p w14:paraId="5B0D2423"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w:t>
      </w:r>
    </w:p>
    <w:p w14:paraId="22304069" w14:textId="77777777" w:rsidR="006B18A3" w:rsidRPr="00DE57AF" w:rsidRDefault="006B18A3" w:rsidP="006B18A3">
      <w:pPr>
        <w:pStyle w:val="a9"/>
        <w:spacing w:after="0" w:line="240" w:lineRule="auto"/>
        <w:ind w:left="480"/>
        <w:jc w:val="center"/>
        <w:rPr>
          <w:rFonts w:ascii="Times New Roman" w:hAnsi="Times New Roman" w:cs="Times New Roman"/>
          <w:b/>
          <w:highlight w:val="yellow"/>
        </w:rPr>
      </w:pPr>
      <w:r w:rsidRPr="00DE57AF">
        <w:rPr>
          <w:rFonts w:ascii="Times New Roman" w:hAnsi="Times New Roman" w:cs="Times New Roman"/>
          <w:b/>
        </w:rPr>
        <w:t>8. ДРУГИЕ УСЛОВИЯ</w:t>
      </w:r>
    </w:p>
    <w:p w14:paraId="3023D2FD"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8.1. Исполнитель должен предоставлять профессиональные, качественные и своевременные услуги, основываясь на принципах объективности и непредвзятости, всегда соблюдая, в первую очередь, интересы Заказчика, строго избегая конфликта с другими заданиями либо своими собственными личными или корпоративными интересами или интересами третьих лиц. </w:t>
      </w:r>
    </w:p>
    <w:p w14:paraId="6961FB64"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rPr>
      </w:pPr>
      <w:r w:rsidRPr="00DE57AF">
        <w:rPr>
          <w:rFonts w:ascii="Times New Roman" w:hAnsi="Times New Roman" w:cs="Times New Roman"/>
        </w:rPr>
        <w:t>8.2. Исполнитель обязан информировать Заказчика о любой ситуации фактического или потенциального конфликта интересов, влияющего на его способность действовать в лучших интересах Заказчика. Непредоставление информации о таких ситуациях может являться основанием для расторжения настоящего Договора.</w:t>
      </w:r>
    </w:p>
    <w:p w14:paraId="6EF6101B" w14:textId="77777777" w:rsidR="006B18A3" w:rsidRPr="00DE57AF" w:rsidRDefault="006B18A3" w:rsidP="009960FC">
      <w:pPr>
        <w:pStyle w:val="a9"/>
        <w:numPr>
          <w:ilvl w:val="0"/>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highlight w:val="yellow"/>
        </w:rPr>
      </w:pPr>
    </w:p>
    <w:p w14:paraId="70D4C169" w14:textId="77777777" w:rsidR="006B18A3" w:rsidRPr="00DE57AF" w:rsidRDefault="006B18A3" w:rsidP="009960FC">
      <w:pPr>
        <w:pStyle w:val="a9"/>
        <w:numPr>
          <w:ilvl w:val="1"/>
          <w:numId w:val="9"/>
        </w:num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Исполнитель заверяет и гарантирует, что:</w:t>
      </w:r>
    </w:p>
    <w:p w14:paraId="2D0CBEAD"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информация, предоставленная им в отношении его персональных данных, квалификации, опыта работы, размеров оплаты, является правдивой и достоверной во всех существенных моментах; </w:t>
      </w:r>
    </w:p>
    <w:p w14:paraId="5CFBAB1E"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у него не имеется никаких фактических или потенциальных конфликтов или возможности их возникновения, в связи с его привлечением Заказчиком;</w:t>
      </w:r>
    </w:p>
    <w:p w14:paraId="3DE0878C"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информирует Заказчика о любых фактах коррупции или иных нарушениях законодательства, которые стали ему известны в связи с исполнением настоящего Договора.</w:t>
      </w:r>
    </w:p>
    <w:p w14:paraId="69BCE40B"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0E856034" w14:textId="77777777" w:rsidR="006B18A3" w:rsidRPr="00DE57AF" w:rsidRDefault="006B18A3" w:rsidP="009960FC">
      <w:pPr>
        <w:pStyle w:val="a9"/>
        <w:numPr>
          <w:ilvl w:val="0"/>
          <w:numId w:val="9"/>
        </w:numPr>
        <w:spacing w:after="0" w:line="240" w:lineRule="auto"/>
        <w:jc w:val="center"/>
        <w:rPr>
          <w:rFonts w:ascii="Times New Roman" w:hAnsi="Times New Roman" w:cs="Times New Roman"/>
          <w:b/>
        </w:rPr>
      </w:pPr>
      <w:r w:rsidRPr="00DE57AF">
        <w:rPr>
          <w:rFonts w:ascii="Times New Roman" w:hAnsi="Times New Roman" w:cs="Times New Roman"/>
          <w:b/>
        </w:rPr>
        <w:t>ЗАКЛЮЧИТЕЛЬНЫЕ ПОЛОЖЕНИЯ</w:t>
      </w:r>
    </w:p>
    <w:p w14:paraId="2DC85514" w14:textId="77777777" w:rsidR="006B18A3" w:rsidRPr="00DE57AF" w:rsidRDefault="006B18A3" w:rsidP="006B18A3">
      <w:pPr>
        <w:pStyle w:val="a9"/>
        <w:spacing w:after="0" w:line="240" w:lineRule="auto"/>
        <w:ind w:left="360"/>
        <w:rPr>
          <w:rFonts w:ascii="Times New Roman" w:hAnsi="Times New Roman" w:cs="Times New Roman"/>
          <w:b/>
        </w:rPr>
      </w:pPr>
    </w:p>
    <w:p w14:paraId="79749DDA" w14:textId="77777777" w:rsidR="006B18A3" w:rsidRPr="00DE57AF" w:rsidRDefault="006B18A3" w:rsidP="009960FC">
      <w:pPr>
        <w:pStyle w:val="a9"/>
        <w:numPr>
          <w:ilvl w:val="0"/>
          <w:numId w:val="9"/>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09D8C03D"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носит гражданско-правовой характер и составлен в соответствии с требованиями Гражданского кодекса Кыргызской Республики.</w:t>
      </w:r>
    </w:p>
    <w:p w14:paraId="5B53AA5E"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Настоящий Договор составлен в двух экземплярах, по одному экземпляру для каждой стороны, каждый из которых имеет одинаковую юридическую силу.</w:t>
      </w:r>
    </w:p>
    <w:p w14:paraId="33BBB98E"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rPr>
      </w:pPr>
    </w:p>
    <w:p w14:paraId="43CA5B85"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DE57AF">
        <w:rPr>
          <w:rFonts w:ascii="Times New Roman" w:hAnsi="Times New Roman"/>
          <w:b/>
          <w:bCs/>
          <w:i/>
        </w:rPr>
        <w:t>Адреса, банковские реквизиты и подписи Сторон:</w:t>
      </w:r>
    </w:p>
    <w:p w14:paraId="4525DC7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bl>
      <w:tblPr>
        <w:tblW w:w="0" w:type="auto"/>
        <w:tblBorders>
          <w:insideV w:val="single" w:sz="4" w:space="0" w:color="auto"/>
        </w:tblBorders>
        <w:tblLook w:val="04A0" w:firstRow="1" w:lastRow="0" w:firstColumn="1" w:lastColumn="0" w:noHBand="0" w:noVBand="1"/>
      </w:tblPr>
      <w:tblGrid>
        <w:gridCol w:w="4253"/>
        <w:gridCol w:w="5101"/>
      </w:tblGrid>
      <w:tr w:rsidR="006B18A3" w:rsidRPr="00DE57AF" w14:paraId="6023EDC7" w14:textId="77777777" w:rsidTr="001C1EBF">
        <w:tc>
          <w:tcPr>
            <w:tcW w:w="4253" w:type="dxa"/>
            <w:tcBorders>
              <w:bottom w:val="nil"/>
            </w:tcBorders>
            <w:shd w:val="clear" w:color="auto" w:fill="auto"/>
          </w:tcPr>
          <w:p w14:paraId="58880205" w14:textId="77777777" w:rsidR="006B18A3" w:rsidRPr="00DE57AF" w:rsidRDefault="006B18A3" w:rsidP="001C1EBF">
            <w:pPr>
              <w:spacing w:after="0" w:line="240" w:lineRule="auto"/>
              <w:rPr>
                <w:rFonts w:ascii="Times New Roman" w:hAnsi="Times New Roman" w:cs="Times New Roman"/>
                <w:b/>
              </w:rPr>
            </w:pPr>
            <w:bookmarkStart w:id="5" w:name="_Hlk112952312"/>
            <w:r w:rsidRPr="00DE57AF">
              <w:rPr>
                <w:rFonts w:ascii="Times New Roman" w:hAnsi="Times New Roman" w:cs="Times New Roman"/>
                <w:b/>
              </w:rPr>
              <w:t>ЗАКАЗЧИК:</w:t>
            </w:r>
          </w:p>
        </w:tc>
        <w:tc>
          <w:tcPr>
            <w:tcW w:w="5102" w:type="dxa"/>
            <w:tcBorders>
              <w:bottom w:val="nil"/>
            </w:tcBorders>
            <w:shd w:val="clear" w:color="auto" w:fill="auto"/>
          </w:tcPr>
          <w:p w14:paraId="74C26184" w14:textId="77777777" w:rsidR="006B18A3" w:rsidRPr="00DE57AF" w:rsidRDefault="006B18A3" w:rsidP="001C1EBF">
            <w:pPr>
              <w:spacing w:after="0" w:line="240" w:lineRule="auto"/>
              <w:rPr>
                <w:rFonts w:ascii="Times New Roman" w:hAnsi="Times New Roman" w:cs="Times New Roman"/>
                <w:b/>
              </w:rPr>
            </w:pPr>
            <w:r w:rsidRPr="00DE57AF">
              <w:rPr>
                <w:rFonts w:ascii="Times New Roman" w:hAnsi="Times New Roman" w:cs="Times New Roman"/>
                <w:b/>
              </w:rPr>
              <w:t>ИСПОЛНИТЕЛЬ:</w:t>
            </w:r>
          </w:p>
        </w:tc>
      </w:tr>
      <w:tr w:rsidR="006B18A3" w:rsidRPr="00DE57AF" w14:paraId="6406A10D" w14:textId="77777777" w:rsidTr="001C1EBF">
        <w:tc>
          <w:tcPr>
            <w:tcW w:w="4253" w:type="dxa"/>
            <w:tcBorders>
              <w:bottom w:val="nil"/>
              <w:right w:val="single" w:sz="4" w:space="0" w:color="auto"/>
            </w:tcBorders>
            <w:shd w:val="clear" w:color="auto" w:fill="auto"/>
          </w:tcPr>
          <w:p w14:paraId="5D65C9A0" w14:textId="77777777" w:rsidR="006B18A3" w:rsidRPr="00DE57AF" w:rsidRDefault="006B18A3" w:rsidP="001C1EBF">
            <w:pPr>
              <w:shd w:val="clear" w:color="auto" w:fill="FFFFFF"/>
              <w:spacing w:after="0"/>
              <w:contextualSpacing/>
              <w:rPr>
                <w:rFonts w:ascii="Times New Roman" w:hAnsi="Times New Roman" w:cs="Times New Roman"/>
                <w:b/>
                <w:bCs/>
              </w:rPr>
            </w:pPr>
            <w:r w:rsidRPr="00DE57AF">
              <w:rPr>
                <w:rFonts w:ascii="Times New Roman" w:hAnsi="Times New Roman" w:cs="Times New Roman"/>
                <w:b/>
                <w:bCs/>
                <w:lang w:val="kk-KZ"/>
              </w:rPr>
              <w:t>ОО</w:t>
            </w:r>
            <w:r w:rsidRPr="00DE57AF">
              <w:rPr>
                <w:rFonts w:ascii="Times New Roman" w:hAnsi="Times New Roman" w:cs="Times New Roman"/>
                <w:b/>
                <w:bCs/>
              </w:rPr>
              <w:t xml:space="preserve"> «Институт политики развития» </w:t>
            </w:r>
          </w:p>
          <w:p w14:paraId="24F4F344" w14:textId="081C22AD"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 xml:space="preserve">Кыргызская Республика, г. Бишкек, </w:t>
            </w:r>
            <w:r w:rsidR="00583D6C">
              <w:rPr>
                <w:rFonts w:ascii="Times New Roman" w:hAnsi="Times New Roman" w:cs="Times New Roman"/>
              </w:rPr>
              <w:br/>
            </w:r>
            <w:r w:rsidRPr="00DE57AF">
              <w:rPr>
                <w:rFonts w:ascii="Times New Roman" w:hAnsi="Times New Roman" w:cs="Times New Roman"/>
              </w:rPr>
              <w:t xml:space="preserve">ул. Шевченко, д.114 </w:t>
            </w:r>
          </w:p>
          <w:p w14:paraId="64254002" w14:textId="77777777" w:rsidR="006B18A3" w:rsidRPr="00DE57AF" w:rsidRDefault="006B18A3" w:rsidP="001C1EBF">
            <w:pPr>
              <w:shd w:val="clear" w:color="auto" w:fill="FFFFFF"/>
              <w:spacing w:after="0"/>
              <w:contextualSpacing/>
              <w:rPr>
                <w:rFonts w:ascii="Times New Roman" w:hAnsi="Times New Roman" w:cs="Times New Roman"/>
                <w:color w:val="000000"/>
              </w:rPr>
            </w:pPr>
            <w:r w:rsidRPr="00DE57AF">
              <w:rPr>
                <w:rFonts w:ascii="Times New Roman" w:hAnsi="Times New Roman" w:cs="Times New Roman"/>
                <w:color w:val="000000"/>
              </w:rPr>
              <w:t>Тел.  (+ 996 312) 976530/31</w:t>
            </w:r>
            <w:r w:rsidRPr="00DE57AF">
              <w:rPr>
                <w:rFonts w:ascii="Times New Roman" w:hAnsi="Times New Roman" w:cs="Times New Roman"/>
                <w:color w:val="000000"/>
              </w:rPr>
              <w:tab/>
            </w:r>
            <w:r w:rsidRPr="00DE57AF">
              <w:rPr>
                <w:rFonts w:ascii="Times New Roman" w:hAnsi="Times New Roman" w:cs="Times New Roman"/>
                <w:color w:val="000000"/>
              </w:rPr>
              <w:tab/>
            </w:r>
          </w:p>
          <w:p w14:paraId="0415716F" w14:textId="77777777" w:rsidR="006B18A3" w:rsidRPr="00DE57AF" w:rsidRDefault="006B18A3" w:rsidP="001C1EBF">
            <w:pPr>
              <w:shd w:val="clear" w:color="auto" w:fill="FFFFFF"/>
              <w:spacing w:after="0"/>
              <w:contextualSpacing/>
              <w:rPr>
                <w:rFonts w:ascii="Times New Roman" w:hAnsi="Times New Roman" w:cs="Times New Roman"/>
                <w:lang w:val="x-none"/>
              </w:rPr>
            </w:pPr>
            <w:r w:rsidRPr="00DE57AF">
              <w:rPr>
                <w:rFonts w:ascii="Times New Roman" w:hAnsi="Times New Roman" w:cs="Times New Roman"/>
              </w:rPr>
              <w:t>ИНН: 02408200910046</w:t>
            </w:r>
          </w:p>
          <w:p w14:paraId="45AD6798"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РНИ: 004</w:t>
            </w:r>
          </w:p>
          <w:p w14:paraId="286C1BDF"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ОКПО: 26797556</w:t>
            </w:r>
          </w:p>
          <w:p w14:paraId="5675F1D5"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Банк: Филиал "ДКИБ-Центр" ЗАО "</w:t>
            </w:r>
            <w:proofErr w:type="spellStart"/>
            <w:r w:rsidRPr="00DE57AF">
              <w:rPr>
                <w:rFonts w:ascii="Times New Roman" w:hAnsi="Times New Roman" w:cs="Times New Roman"/>
              </w:rPr>
              <w:t>Демир</w:t>
            </w:r>
            <w:proofErr w:type="spellEnd"/>
            <w:r w:rsidRPr="00DE57AF">
              <w:rPr>
                <w:rFonts w:ascii="Times New Roman" w:hAnsi="Times New Roman" w:cs="Times New Roman"/>
              </w:rPr>
              <w:t xml:space="preserve"> Кыргыз Интернэшнл Банк" </w:t>
            </w:r>
          </w:p>
          <w:p w14:paraId="05CB5E96"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БИК: 118003</w:t>
            </w:r>
          </w:p>
          <w:p w14:paraId="65F84AAD"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р/счет: 1180000065410744</w:t>
            </w:r>
            <w:r w:rsidRPr="00DE57AF">
              <w:rPr>
                <w:rFonts w:ascii="Times New Roman" w:hAnsi="Times New Roman" w:cs="Times New Roman"/>
              </w:rPr>
              <w:tab/>
            </w:r>
            <w:r w:rsidRPr="00DE57AF">
              <w:rPr>
                <w:rFonts w:ascii="Times New Roman" w:hAnsi="Times New Roman" w:cs="Times New Roman"/>
              </w:rPr>
              <w:tab/>
            </w:r>
          </w:p>
          <w:p w14:paraId="0155B2CE" w14:textId="77777777" w:rsidR="006B18A3" w:rsidRPr="00DE57AF" w:rsidRDefault="006B18A3" w:rsidP="001C1EBF">
            <w:pPr>
              <w:spacing w:after="0"/>
              <w:contextualSpacing/>
              <w:jc w:val="both"/>
              <w:rPr>
                <w:rFonts w:ascii="Times New Roman" w:hAnsi="Times New Roman" w:cs="Times New Roman"/>
                <w:b/>
                <w:bCs/>
              </w:rPr>
            </w:pPr>
          </w:p>
          <w:p w14:paraId="4FB94826" w14:textId="77777777" w:rsidR="006B18A3" w:rsidRPr="00DE57AF" w:rsidRDefault="006B18A3" w:rsidP="001C1EBF">
            <w:pPr>
              <w:spacing w:after="0"/>
              <w:contextualSpacing/>
              <w:jc w:val="both"/>
              <w:rPr>
                <w:rFonts w:ascii="Times New Roman" w:hAnsi="Times New Roman" w:cs="Times New Roman"/>
              </w:rPr>
            </w:pPr>
            <w:r w:rsidRPr="00DE57AF">
              <w:rPr>
                <w:rFonts w:ascii="Times New Roman" w:hAnsi="Times New Roman" w:cs="Times New Roman"/>
                <w:b/>
                <w:bCs/>
              </w:rPr>
              <w:t>Председатель Правления</w:t>
            </w:r>
          </w:p>
          <w:p w14:paraId="1211C64E" w14:textId="77777777" w:rsidR="006B18A3" w:rsidRPr="00DE57AF" w:rsidRDefault="006B18A3" w:rsidP="001C1EBF">
            <w:pPr>
              <w:pStyle w:val="af5"/>
              <w:contextualSpacing/>
              <w:rPr>
                <w:rFonts w:ascii="Times New Roman" w:hAnsi="Times New Roman" w:cs="Times New Roman"/>
                <w:b/>
                <w:bCs/>
                <w:sz w:val="22"/>
                <w:szCs w:val="22"/>
                <w:lang w:val="ru-RU"/>
              </w:rPr>
            </w:pPr>
          </w:p>
          <w:p w14:paraId="4EF15DE0" w14:textId="77777777" w:rsidR="006B18A3" w:rsidRPr="00DE57AF" w:rsidRDefault="006B18A3" w:rsidP="001C1EBF">
            <w:pPr>
              <w:pStyle w:val="af5"/>
              <w:contextualSpacing/>
              <w:rPr>
                <w:rFonts w:ascii="Times New Roman" w:hAnsi="Times New Roman" w:cs="Times New Roman"/>
                <w:b/>
                <w:bCs/>
                <w:sz w:val="22"/>
                <w:szCs w:val="22"/>
                <w:lang w:val="ru-RU"/>
              </w:rPr>
            </w:pPr>
          </w:p>
          <w:p w14:paraId="1CAB356A" w14:textId="77777777" w:rsidR="006B18A3" w:rsidRPr="00DE57AF" w:rsidRDefault="006B18A3" w:rsidP="001C1EBF">
            <w:pPr>
              <w:pStyle w:val="af5"/>
              <w:contextualSpacing/>
              <w:rPr>
                <w:rFonts w:ascii="Times New Roman" w:hAnsi="Times New Roman" w:cs="Times New Roman"/>
                <w:b/>
                <w:bCs/>
                <w:sz w:val="22"/>
                <w:szCs w:val="22"/>
                <w:lang w:val="ru-RU"/>
              </w:rPr>
            </w:pPr>
          </w:p>
          <w:p w14:paraId="6F2CF195" w14:textId="77777777" w:rsidR="006B18A3" w:rsidRPr="00DE57AF" w:rsidRDefault="006B18A3" w:rsidP="001C1EBF">
            <w:pPr>
              <w:pStyle w:val="af5"/>
              <w:contextualSpacing/>
              <w:rPr>
                <w:rFonts w:ascii="Times New Roman" w:hAnsi="Times New Roman" w:cs="Times New Roman"/>
                <w:sz w:val="22"/>
                <w:szCs w:val="22"/>
                <w:lang w:val="ru-RU"/>
              </w:rPr>
            </w:pPr>
            <w:r w:rsidRPr="00DE57AF">
              <w:rPr>
                <w:rFonts w:ascii="Times New Roman" w:hAnsi="Times New Roman" w:cs="Times New Roman"/>
                <w:b/>
                <w:bCs/>
                <w:sz w:val="22"/>
                <w:szCs w:val="22"/>
                <w:lang w:val="ru-RU"/>
              </w:rPr>
              <w:t>__________________ Н. Н. Добрецова</w:t>
            </w:r>
          </w:p>
        </w:tc>
        <w:tc>
          <w:tcPr>
            <w:tcW w:w="5102" w:type="dxa"/>
            <w:tcBorders>
              <w:left w:val="single" w:sz="4" w:space="0" w:color="auto"/>
              <w:bottom w:val="nil"/>
            </w:tcBorders>
            <w:shd w:val="clear" w:color="auto" w:fill="auto"/>
          </w:tcPr>
          <w:p w14:paraId="2A3CC54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p>
          <w:p w14:paraId="786A3BFE"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E8C666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B404852"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C2324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B34150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818A2B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42603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159276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449FF2D"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65CF29E0" w14:textId="24F67D43" w:rsidR="006B18A3"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F3034C1" w14:textId="1764998C"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1BE90F6" w14:textId="5E20B0E5"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272F187C" w14:textId="77777777" w:rsidR="00645E17" w:rsidRP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57866FFC"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r w:rsidRPr="00DE57AF">
              <w:rPr>
                <w:rFonts w:ascii="Times New Roman" w:hAnsi="Times New Roman" w:cs="Times New Roman"/>
                <w:i/>
                <w:iCs/>
              </w:rPr>
              <w:t>(Должность)</w:t>
            </w:r>
            <w:r w:rsidRPr="00DE57AF">
              <w:rPr>
                <w:rFonts w:ascii="Times New Roman" w:hAnsi="Times New Roman" w:cs="Times New Roman"/>
                <w:b/>
                <w:bCs/>
              </w:rPr>
              <w:t>:</w:t>
            </w:r>
          </w:p>
          <w:p w14:paraId="5B82E8D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82A84B3" w14:textId="77777777" w:rsidR="006B18A3" w:rsidRPr="00DE57AF" w:rsidRDefault="006B18A3" w:rsidP="001C1EBF">
            <w:pPr>
              <w:tabs>
                <w:tab w:val="left" w:pos="2370"/>
              </w:tabs>
              <w:spacing w:line="256" w:lineRule="auto"/>
              <w:rPr>
                <w:rFonts w:ascii="Times New Roman" w:hAnsi="Times New Roman" w:cs="Times New Roman"/>
                <w:b/>
                <w:iCs/>
                <w:color w:val="000000"/>
              </w:rPr>
            </w:pPr>
          </w:p>
          <w:p w14:paraId="22319AA6" w14:textId="77777777" w:rsidR="006B18A3" w:rsidRPr="00DE57AF" w:rsidRDefault="006B18A3" w:rsidP="001C1EBF">
            <w:pPr>
              <w:tabs>
                <w:tab w:val="left" w:pos="2370"/>
              </w:tabs>
              <w:spacing w:line="256" w:lineRule="auto"/>
              <w:rPr>
                <w:rFonts w:ascii="Times New Roman" w:hAnsi="Times New Roman" w:cs="Times New Roman"/>
              </w:rPr>
            </w:pPr>
            <w:r w:rsidRPr="00DE57AF">
              <w:rPr>
                <w:rFonts w:ascii="Times New Roman" w:hAnsi="Times New Roman" w:cs="Times New Roman"/>
                <w:b/>
                <w:iCs/>
                <w:color w:val="000000"/>
              </w:rPr>
              <w:t xml:space="preserve">________________ </w:t>
            </w:r>
            <w:r w:rsidRPr="00DE57AF">
              <w:rPr>
                <w:rFonts w:ascii="Times New Roman" w:hAnsi="Times New Roman" w:cs="Times New Roman"/>
                <w:bCs/>
                <w:i/>
                <w:color w:val="000000"/>
              </w:rPr>
              <w:t xml:space="preserve">(ФИО) </w:t>
            </w:r>
          </w:p>
        </w:tc>
      </w:tr>
      <w:bookmarkEnd w:id="5"/>
    </w:tbl>
    <w:p w14:paraId="6D5D6C40" w14:textId="77777777" w:rsidR="006B18A3" w:rsidRPr="00DE57AF" w:rsidRDefault="006B18A3" w:rsidP="006B18A3">
      <w:pPr>
        <w:ind w:left="1416"/>
        <w:contextualSpacing/>
        <w:jc w:val="both"/>
        <w:rPr>
          <w:rFonts w:ascii="Times New Roman" w:eastAsia="Calibri" w:hAnsi="Times New Roman" w:cs="Times New Roman"/>
        </w:rPr>
      </w:pPr>
    </w:p>
    <w:p w14:paraId="340ECF1C" w14:textId="77777777" w:rsidR="006B18A3" w:rsidRPr="00DE57AF" w:rsidRDefault="006B18A3" w:rsidP="006B18A3">
      <w:pPr>
        <w:rPr>
          <w:rFonts w:ascii="Times New Roman" w:eastAsia="Calibri" w:hAnsi="Times New Roman" w:cs="Times New Roman"/>
        </w:rPr>
      </w:pPr>
    </w:p>
    <w:p w14:paraId="372C2264" w14:textId="77777777" w:rsidR="006B18A3" w:rsidRPr="00DE57AF" w:rsidRDefault="006B18A3" w:rsidP="006B18A3">
      <w:pPr>
        <w:rPr>
          <w:rFonts w:ascii="Times New Roman" w:eastAsia="Calibri" w:hAnsi="Times New Roman" w:cs="Times New Roman"/>
        </w:rPr>
      </w:pPr>
    </w:p>
    <w:p w14:paraId="3330192A" w14:textId="77777777" w:rsidR="006B18A3" w:rsidRPr="00DE57AF" w:rsidRDefault="006B18A3" w:rsidP="006B18A3">
      <w:pPr>
        <w:rPr>
          <w:rFonts w:ascii="Times New Roman" w:eastAsia="Calibri" w:hAnsi="Times New Roman" w:cs="Times New Roman"/>
          <w:b/>
          <w:bCs/>
        </w:rPr>
      </w:pPr>
    </w:p>
    <w:p w14:paraId="57423AFF" w14:textId="77777777" w:rsidR="006B18A3" w:rsidRPr="00DE57AF" w:rsidRDefault="006B18A3" w:rsidP="006B18A3">
      <w:pPr>
        <w:tabs>
          <w:tab w:val="left" w:pos="1910"/>
        </w:tabs>
        <w:rPr>
          <w:rFonts w:ascii="Times New Roman" w:eastAsia="Calibri" w:hAnsi="Times New Roman" w:cs="Times New Roman"/>
          <w:b/>
          <w:bCs/>
        </w:rPr>
      </w:pPr>
      <w:r w:rsidRPr="00DE57AF">
        <w:rPr>
          <w:rFonts w:ascii="Times New Roman" w:eastAsia="Calibri" w:hAnsi="Times New Roman" w:cs="Times New Roman"/>
          <w:b/>
          <w:bCs/>
        </w:rPr>
        <w:tab/>
      </w:r>
    </w:p>
    <w:p w14:paraId="0C521F1C" w14:textId="77777777" w:rsidR="006B18A3" w:rsidRPr="00DE57AF" w:rsidRDefault="006B18A3" w:rsidP="00D06691">
      <w:pPr>
        <w:tabs>
          <w:tab w:val="left" w:pos="1252"/>
        </w:tabs>
        <w:rPr>
          <w:rFonts w:ascii="Times New Roman" w:hAnsi="Times New Roman" w:cs="Times New Roman"/>
        </w:rPr>
      </w:pPr>
    </w:p>
    <w:sectPr w:rsidR="006B18A3" w:rsidRPr="00DE57AF" w:rsidSect="00F66BA4">
      <w:footerReference w:type="even" r:id="rId10"/>
      <w:footerReference w:type="default" r:id="rId11"/>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9D8C" w14:textId="77777777" w:rsidR="00B17446" w:rsidRDefault="00B17446">
      <w:pPr>
        <w:spacing w:after="0" w:line="240" w:lineRule="auto"/>
      </w:pPr>
      <w:r>
        <w:separator/>
      </w:r>
    </w:p>
  </w:endnote>
  <w:endnote w:type="continuationSeparator" w:id="0">
    <w:p w14:paraId="5EE9DE2E" w14:textId="77777777" w:rsidR="00B17446" w:rsidRDefault="00B1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AC7A64" w:rsidRDefault="00AC7A64"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AC7A64" w:rsidRDefault="00AC7A64"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3A66" w14:textId="77777777" w:rsidR="00B17446" w:rsidRDefault="00B17446">
      <w:pPr>
        <w:spacing w:after="0" w:line="240" w:lineRule="auto"/>
      </w:pPr>
      <w:r>
        <w:separator/>
      </w:r>
    </w:p>
  </w:footnote>
  <w:footnote w:type="continuationSeparator" w:id="0">
    <w:p w14:paraId="106E6750" w14:textId="77777777" w:rsidR="00B17446" w:rsidRDefault="00B17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A10"/>
    <w:multiLevelType w:val="multilevel"/>
    <w:tmpl w:val="5AFC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657C9"/>
    <w:multiLevelType w:val="multilevel"/>
    <w:tmpl w:val="1EF88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83609"/>
    <w:multiLevelType w:val="multilevel"/>
    <w:tmpl w:val="59A8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948DF"/>
    <w:multiLevelType w:val="hybridMultilevel"/>
    <w:tmpl w:val="9E12A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866C9"/>
    <w:multiLevelType w:val="multilevel"/>
    <w:tmpl w:val="FDC06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520C4"/>
    <w:multiLevelType w:val="multilevel"/>
    <w:tmpl w:val="86F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4218F"/>
    <w:multiLevelType w:val="multilevel"/>
    <w:tmpl w:val="61E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32312"/>
    <w:multiLevelType w:val="multilevel"/>
    <w:tmpl w:val="4FD8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E6807"/>
    <w:multiLevelType w:val="multilevel"/>
    <w:tmpl w:val="256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521701">
    <w:abstractNumId w:val="16"/>
  </w:num>
  <w:num w:numId="2" w16cid:durableId="462625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707965">
    <w:abstractNumId w:val="2"/>
  </w:num>
  <w:num w:numId="4" w16cid:durableId="422729172">
    <w:abstractNumId w:val="14"/>
  </w:num>
  <w:num w:numId="5" w16cid:durableId="890192950">
    <w:abstractNumId w:val="15"/>
  </w:num>
  <w:num w:numId="6" w16cid:durableId="1176261292">
    <w:abstractNumId w:val="1"/>
  </w:num>
  <w:num w:numId="7" w16cid:durableId="1277061041">
    <w:abstractNumId w:val="8"/>
  </w:num>
  <w:num w:numId="8" w16cid:durableId="733554205">
    <w:abstractNumId w:val="7"/>
  </w:num>
  <w:num w:numId="9" w16cid:durableId="252402056">
    <w:abstractNumId w:val="12"/>
  </w:num>
  <w:num w:numId="10" w16cid:durableId="432550010">
    <w:abstractNumId w:val="13"/>
  </w:num>
  <w:num w:numId="11" w16cid:durableId="2132046126">
    <w:abstractNumId w:val="5"/>
  </w:num>
  <w:num w:numId="12" w16cid:durableId="1529492416">
    <w:abstractNumId w:val="17"/>
  </w:num>
  <w:num w:numId="13" w16cid:durableId="81711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7096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3649836">
    <w:abstractNumId w:val="9"/>
  </w:num>
  <w:num w:numId="16" w16cid:durableId="793138830">
    <w:abstractNumId w:val="10"/>
  </w:num>
  <w:num w:numId="17" w16cid:durableId="433743572">
    <w:abstractNumId w:val="0"/>
  </w:num>
  <w:num w:numId="18" w16cid:durableId="820662317">
    <w:abstractNumId w:val="4"/>
  </w:num>
  <w:num w:numId="19" w16cid:durableId="15459416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C14F6"/>
    <w:rsid w:val="000D3868"/>
    <w:rsid w:val="000D42BA"/>
    <w:rsid w:val="000E2DA4"/>
    <w:rsid w:val="000E667D"/>
    <w:rsid w:val="000E740E"/>
    <w:rsid w:val="000E7A2F"/>
    <w:rsid w:val="00103746"/>
    <w:rsid w:val="00114662"/>
    <w:rsid w:val="001179CF"/>
    <w:rsid w:val="00130201"/>
    <w:rsid w:val="00133ECB"/>
    <w:rsid w:val="00137436"/>
    <w:rsid w:val="00140F53"/>
    <w:rsid w:val="0014151D"/>
    <w:rsid w:val="0014398F"/>
    <w:rsid w:val="00144904"/>
    <w:rsid w:val="00145D38"/>
    <w:rsid w:val="00152897"/>
    <w:rsid w:val="0016489C"/>
    <w:rsid w:val="00166F86"/>
    <w:rsid w:val="00167E3B"/>
    <w:rsid w:val="00170DF4"/>
    <w:rsid w:val="00170E88"/>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5222"/>
    <w:rsid w:val="001C770B"/>
    <w:rsid w:val="001D0CD8"/>
    <w:rsid w:val="001E2621"/>
    <w:rsid w:val="001E2BA4"/>
    <w:rsid w:val="001F0F61"/>
    <w:rsid w:val="001F23C8"/>
    <w:rsid w:val="001F4406"/>
    <w:rsid w:val="001F78C5"/>
    <w:rsid w:val="00203349"/>
    <w:rsid w:val="00204CFE"/>
    <w:rsid w:val="00205C45"/>
    <w:rsid w:val="00207408"/>
    <w:rsid w:val="00220A76"/>
    <w:rsid w:val="00223607"/>
    <w:rsid w:val="00223B81"/>
    <w:rsid w:val="00231751"/>
    <w:rsid w:val="00233423"/>
    <w:rsid w:val="00234DB7"/>
    <w:rsid w:val="00236695"/>
    <w:rsid w:val="0024069B"/>
    <w:rsid w:val="002452A2"/>
    <w:rsid w:val="0024531A"/>
    <w:rsid w:val="0026465B"/>
    <w:rsid w:val="00265CD3"/>
    <w:rsid w:val="00274375"/>
    <w:rsid w:val="00276F60"/>
    <w:rsid w:val="00284AC3"/>
    <w:rsid w:val="00287BD5"/>
    <w:rsid w:val="00292C60"/>
    <w:rsid w:val="002A0DD9"/>
    <w:rsid w:val="002B51C1"/>
    <w:rsid w:val="002B651D"/>
    <w:rsid w:val="002C1B1C"/>
    <w:rsid w:val="002C4C0E"/>
    <w:rsid w:val="002C7CA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6250"/>
    <w:rsid w:val="003967D0"/>
    <w:rsid w:val="003A07D3"/>
    <w:rsid w:val="003B2020"/>
    <w:rsid w:val="003B489E"/>
    <w:rsid w:val="003C3F91"/>
    <w:rsid w:val="003C3FB2"/>
    <w:rsid w:val="003E0D27"/>
    <w:rsid w:val="003E1775"/>
    <w:rsid w:val="003E2211"/>
    <w:rsid w:val="003E2DE0"/>
    <w:rsid w:val="003E36A5"/>
    <w:rsid w:val="003E4003"/>
    <w:rsid w:val="003E5BB9"/>
    <w:rsid w:val="003F152D"/>
    <w:rsid w:val="003F16B8"/>
    <w:rsid w:val="003F1C74"/>
    <w:rsid w:val="003F36BB"/>
    <w:rsid w:val="003F4A9E"/>
    <w:rsid w:val="00402D05"/>
    <w:rsid w:val="0040557F"/>
    <w:rsid w:val="00405F4A"/>
    <w:rsid w:val="00406B63"/>
    <w:rsid w:val="00411B0B"/>
    <w:rsid w:val="00420213"/>
    <w:rsid w:val="004219F3"/>
    <w:rsid w:val="0043623E"/>
    <w:rsid w:val="00445A69"/>
    <w:rsid w:val="00453FC2"/>
    <w:rsid w:val="00454729"/>
    <w:rsid w:val="004556F5"/>
    <w:rsid w:val="004565DB"/>
    <w:rsid w:val="00456777"/>
    <w:rsid w:val="0046046F"/>
    <w:rsid w:val="004615D9"/>
    <w:rsid w:val="00470E3C"/>
    <w:rsid w:val="0047336C"/>
    <w:rsid w:val="00476EF4"/>
    <w:rsid w:val="00477D8D"/>
    <w:rsid w:val="004854BC"/>
    <w:rsid w:val="0048699F"/>
    <w:rsid w:val="00490C87"/>
    <w:rsid w:val="0049422F"/>
    <w:rsid w:val="004A00AB"/>
    <w:rsid w:val="004A1AAD"/>
    <w:rsid w:val="004A4AA5"/>
    <w:rsid w:val="004A7A47"/>
    <w:rsid w:val="004B2395"/>
    <w:rsid w:val="004B3E1C"/>
    <w:rsid w:val="004B6262"/>
    <w:rsid w:val="004C0317"/>
    <w:rsid w:val="004C0773"/>
    <w:rsid w:val="004C35FC"/>
    <w:rsid w:val="004C6F6D"/>
    <w:rsid w:val="004D49D9"/>
    <w:rsid w:val="004D58D1"/>
    <w:rsid w:val="004D6B05"/>
    <w:rsid w:val="004D6E74"/>
    <w:rsid w:val="004E1C2B"/>
    <w:rsid w:val="004E2B32"/>
    <w:rsid w:val="004E4F96"/>
    <w:rsid w:val="004E7AE7"/>
    <w:rsid w:val="004F1DFC"/>
    <w:rsid w:val="00501A2F"/>
    <w:rsid w:val="00502257"/>
    <w:rsid w:val="0050468D"/>
    <w:rsid w:val="005065FD"/>
    <w:rsid w:val="005073B3"/>
    <w:rsid w:val="00507732"/>
    <w:rsid w:val="0052022F"/>
    <w:rsid w:val="00520FC0"/>
    <w:rsid w:val="0053445E"/>
    <w:rsid w:val="00535FB0"/>
    <w:rsid w:val="005432E8"/>
    <w:rsid w:val="005500BB"/>
    <w:rsid w:val="00550DAD"/>
    <w:rsid w:val="00556083"/>
    <w:rsid w:val="00564C05"/>
    <w:rsid w:val="00571A5B"/>
    <w:rsid w:val="00571EB3"/>
    <w:rsid w:val="00582B31"/>
    <w:rsid w:val="00583D6C"/>
    <w:rsid w:val="00584C03"/>
    <w:rsid w:val="0058625C"/>
    <w:rsid w:val="00586A77"/>
    <w:rsid w:val="00587F01"/>
    <w:rsid w:val="0059037F"/>
    <w:rsid w:val="005908A5"/>
    <w:rsid w:val="005A0F84"/>
    <w:rsid w:val="005D0AB0"/>
    <w:rsid w:val="005D2F3D"/>
    <w:rsid w:val="005D4C1A"/>
    <w:rsid w:val="005D51E4"/>
    <w:rsid w:val="005D5BC1"/>
    <w:rsid w:val="005D6D2D"/>
    <w:rsid w:val="005E365B"/>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2697E"/>
    <w:rsid w:val="00630471"/>
    <w:rsid w:val="00632D09"/>
    <w:rsid w:val="006338B0"/>
    <w:rsid w:val="00645877"/>
    <w:rsid w:val="00645E17"/>
    <w:rsid w:val="00646289"/>
    <w:rsid w:val="006529E1"/>
    <w:rsid w:val="00653ADA"/>
    <w:rsid w:val="00654D76"/>
    <w:rsid w:val="00661F96"/>
    <w:rsid w:val="00663CDB"/>
    <w:rsid w:val="006701BF"/>
    <w:rsid w:val="00671503"/>
    <w:rsid w:val="00671E2D"/>
    <w:rsid w:val="00674688"/>
    <w:rsid w:val="00674F5C"/>
    <w:rsid w:val="0067673D"/>
    <w:rsid w:val="00677CD8"/>
    <w:rsid w:val="00687337"/>
    <w:rsid w:val="006A1213"/>
    <w:rsid w:val="006A18DA"/>
    <w:rsid w:val="006A3DE7"/>
    <w:rsid w:val="006B18A3"/>
    <w:rsid w:val="006B3C26"/>
    <w:rsid w:val="006B60C0"/>
    <w:rsid w:val="006B7676"/>
    <w:rsid w:val="006C7E32"/>
    <w:rsid w:val="006D530F"/>
    <w:rsid w:val="006E0299"/>
    <w:rsid w:val="006E1B88"/>
    <w:rsid w:val="006E695C"/>
    <w:rsid w:val="00701716"/>
    <w:rsid w:val="0070331E"/>
    <w:rsid w:val="007076F1"/>
    <w:rsid w:val="007113B3"/>
    <w:rsid w:val="00716503"/>
    <w:rsid w:val="00717100"/>
    <w:rsid w:val="00717296"/>
    <w:rsid w:val="007226BA"/>
    <w:rsid w:val="00731372"/>
    <w:rsid w:val="00736A0F"/>
    <w:rsid w:val="00737351"/>
    <w:rsid w:val="007471CF"/>
    <w:rsid w:val="00751ED2"/>
    <w:rsid w:val="00766988"/>
    <w:rsid w:val="00766A78"/>
    <w:rsid w:val="00766C62"/>
    <w:rsid w:val="00767F38"/>
    <w:rsid w:val="00770223"/>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47B9"/>
    <w:rsid w:val="007E68D6"/>
    <w:rsid w:val="0080543D"/>
    <w:rsid w:val="0081171B"/>
    <w:rsid w:val="00813266"/>
    <w:rsid w:val="00825BA6"/>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12B56"/>
    <w:rsid w:val="00913905"/>
    <w:rsid w:val="009263E5"/>
    <w:rsid w:val="00927AFE"/>
    <w:rsid w:val="00932555"/>
    <w:rsid w:val="0093268E"/>
    <w:rsid w:val="00944557"/>
    <w:rsid w:val="00953329"/>
    <w:rsid w:val="00955A5C"/>
    <w:rsid w:val="00956035"/>
    <w:rsid w:val="009610AD"/>
    <w:rsid w:val="00962CAF"/>
    <w:rsid w:val="0096459F"/>
    <w:rsid w:val="009813AC"/>
    <w:rsid w:val="00983218"/>
    <w:rsid w:val="00984A68"/>
    <w:rsid w:val="00990987"/>
    <w:rsid w:val="009960FC"/>
    <w:rsid w:val="009A6D4B"/>
    <w:rsid w:val="009B2C9B"/>
    <w:rsid w:val="009B7312"/>
    <w:rsid w:val="009C037B"/>
    <w:rsid w:val="009C0E31"/>
    <w:rsid w:val="009D0C9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645C7"/>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41AE"/>
    <w:rsid w:val="00B16A84"/>
    <w:rsid w:val="00B17446"/>
    <w:rsid w:val="00B20F8A"/>
    <w:rsid w:val="00B21174"/>
    <w:rsid w:val="00B253E1"/>
    <w:rsid w:val="00B32B9D"/>
    <w:rsid w:val="00B43059"/>
    <w:rsid w:val="00B46E17"/>
    <w:rsid w:val="00B477C0"/>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E08EB"/>
    <w:rsid w:val="00BE52E9"/>
    <w:rsid w:val="00BE7F8D"/>
    <w:rsid w:val="00BF1BBE"/>
    <w:rsid w:val="00BF1CBE"/>
    <w:rsid w:val="00BF48A0"/>
    <w:rsid w:val="00BF52E2"/>
    <w:rsid w:val="00BF6001"/>
    <w:rsid w:val="00C107F2"/>
    <w:rsid w:val="00C2207A"/>
    <w:rsid w:val="00C23198"/>
    <w:rsid w:val="00C40BA3"/>
    <w:rsid w:val="00C412D9"/>
    <w:rsid w:val="00C4582E"/>
    <w:rsid w:val="00C520FD"/>
    <w:rsid w:val="00C5496A"/>
    <w:rsid w:val="00C62B73"/>
    <w:rsid w:val="00C66FB6"/>
    <w:rsid w:val="00C7076F"/>
    <w:rsid w:val="00C75C12"/>
    <w:rsid w:val="00C83C29"/>
    <w:rsid w:val="00C84EFA"/>
    <w:rsid w:val="00C96BB7"/>
    <w:rsid w:val="00CA5484"/>
    <w:rsid w:val="00CA7F94"/>
    <w:rsid w:val="00CB4A2B"/>
    <w:rsid w:val="00CB5E6D"/>
    <w:rsid w:val="00CB6269"/>
    <w:rsid w:val="00CB7239"/>
    <w:rsid w:val="00CB78A6"/>
    <w:rsid w:val="00CD2D55"/>
    <w:rsid w:val="00CD535A"/>
    <w:rsid w:val="00CE437F"/>
    <w:rsid w:val="00CF12B2"/>
    <w:rsid w:val="00D0013B"/>
    <w:rsid w:val="00D004BB"/>
    <w:rsid w:val="00D048AB"/>
    <w:rsid w:val="00D06691"/>
    <w:rsid w:val="00D15DBB"/>
    <w:rsid w:val="00D17E81"/>
    <w:rsid w:val="00D228EB"/>
    <w:rsid w:val="00D253B5"/>
    <w:rsid w:val="00D34242"/>
    <w:rsid w:val="00D4017D"/>
    <w:rsid w:val="00D41643"/>
    <w:rsid w:val="00D462AE"/>
    <w:rsid w:val="00D47DF5"/>
    <w:rsid w:val="00D52A55"/>
    <w:rsid w:val="00D548DF"/>
    <w:rsid w:val="00D55F6D"/>
    <w:rsid w:val="00D61F7E"/>
    <w:rsid w:val="00D67316"/>
    <w:rsid w:val="00D71588"/>
    <w:rsid w:val="00D72CA4"/>
    <w:rsid w:val="00D746AE"/>
    <w:rsid w:val="00D8150F"/>
    <w:rsid w:val="00D81CA3"/>
    <w:rsid w:val="00D81F20"/>
    <w:rsid w:val="00D8206F"/>
    <w:rsid w:val="00D826BF"/>
    <w:rsid w:val="00D83F57"/>
    <w:rsid w:val="00D855CE"/>
    <w:rsid w:val="00D92604"/>
    <w:rsid w:val="00D928C1"/>
    <w:rsid w:val="00D940F0"/>
    <w:rsid w:val="00DA17C5"/>
    <w:rsid w:val="00DA5FAD"/>
    <w:rsid w:val="00DA70F5"/>
    <w:rsid w:val="00DB1F0A"/>
    <w:rsid w:val="00DC247F"/>
    <w:rsid w:val="00DC3B91"/>
    <w:rsid w:val="00DC5415"/>
    <w:rsid w:val="00DC724A"/>
    <w:rsid w:val="00DD48D1"/>
    <w:rsid w:val="00DD7C84"/>
    <w:rsid w:val="00DE162F"/>
    <w:rsid w:val="00DE57AF"/>
    <w:rsid w:val="00DF348F"/>
    <w:rsid w:val="00DF4804"/>
    <w:rsid w:val="00E05401"/>
    <w:rsid w:val="00E056FC"/>
    <w:rsid w:val="00E10EEE"/>
    <w:rsid w:val="00E1394E"/>
    <w:rsid w:val="00E15AF8"/>
    <w:rsid w:val="00E1607F"/>
    <w:rsid w:val="00E16E18"/>
    <w:rsid w:val="00E35659"/>
    <w:rsid w:val="00E610B3"/>
    <w:rsid w:val="00E71EB0"/>
    <w:rsid w:val="00E72436"/>
    <w:rsid w:val="00E76050"/>
    <w:rsid w:val="00E90CB0"/>
    <w:rsid w:val="00EA3B85"/>
    <w:rsid w:val="00EB1264"/>
    <w:rsid w:val="00EB33C7"/>
    <w:rsid w:val="00EC0081"/>
    <w:rsid w:val="00EC1557"/>
    <w:rsid w:val="00ED5BA5"/>
    <w:rsid w:val="00ED7E8F"/>
    <w:rsid w:val="00EE22AF"/>
    <w:rsid w:val="00EE5444"/>
    <w:rsid w:val="00EF0E2C"/>
    <w:rsid w:val="00F07D11"/>
    <w:rsid w:val="00F14225"/>
    <w:rsid w:val="00F144BD"/>
    <w:rsid w:val="00F1553C"/>
    <w:rsid w:val="00F21D08"/>
    <w:rsid w:val="00F22947"/>
    <w:rsid w:val="00F23EC4"/>
    <w:rsid w:val="00F33594"/>
    <w:rsid w:val="00F3446E"/>
    <w:rsid w:val="00F352DB"/>
    <w:rsid w:val="00F353AE"/>
    <w:rsid w:val="00F37171"/>
    <w:rsid w:val="00F50922"/>
    <w:rsid w:val="00F56B47"/>
    <w:rsid w:val="00F66BA4"/>
    <w:rsid w:val="00F76A42"/>
    <w:rsid w:val="00F77B53"/>
    <w:rsid w:val="00F80BC5"/>
    <w:rsid w:val="00F9056D"/>
    <w:rsid w:val="00F9060A"/>
    <w:rsid w:val="00F966B1"/>
    <w:rsid w:val="00F9737E"/>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494299537">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18451991">
      <w:bodyDiv w:val="1"/>
      <w:marLeft w:val="0"/>
      <w:marRight w:val="0"/>
      <w:marTop w:val="0"/>
      <w:marBottom w:val="0"/>
      <w:divBdr>
        <w:top w:val="none" w:sz="0" w:space="0" w:color="auto"/>
        <w:left w:val="none" w:sz="0" w:space="0" w:color="auto"/>
        <w:bottom w:val="none" w:sz="0" w:space="0" w:color="auto"/>
        <w:right w:val="none" w:sz="0" w:space="0" w:color="auto"/>
      </w:divBdr>
    </w:div>
    <w:div w:id="1895388785">
      <w:bodyDiv w:val="1"/>
      <w:marLeft w:val="0"/>
      <w:marRight w:val="0"/>
      <w:marTop w:val="0"/>
      <w:marBottom w:val="0"/>
      <w:divBdr>
        <w:top w:val="none" w:sz="0" w:space="0" w:color="auto"/>
        <w:left w:val="none" w:sz="0" w:space="0" w:color="auto"/>
        <w:bottom w:val="none" w:sz="0" w:space="0" w:color="auto"/>
        <w:right w:val="none" w:sz="0" w:space="0" w:color="auto"/>
      </w:divBdr>
    </w:div>
    <w:div w:id="20041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E296-0798-40CE-9AED-F87B46BD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3</cp:revision>
  <cp:lastPrinted>2022-04-06T08:51:00Z</cp:lastPrinted>
  <dcterms:created xsi:type="dcterms:W3CDTF">2024-08-21T05:49:00Z</dcterms:created>
  <dcterms:modified xsi:type="dcterms:W3CDTF">2024-08-21T05:50:00Z</dcterms:modified>
</cp:coreProperties>
</file>