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87C" w14:textId="592AC93E" w:rsidR="00716503" w:rsidRPr="00DE57AF" w:rsidRDefault="00DF4804" w:rsidP="00381C15">
      <w:pPr>
        <w:spacing w:after="0" w:line="240" w:lineRule="auto"/>
        <w:contextualSpacing/>
        <w:rPr>
          <w:rFonts w:ascii="Times New Roman" w:hAnsi="Times New Roman" w:cs="Times New Roman"/>
          <w:noProof/>
          <w:color w:val="000000"/>
          <w:w w:val="0"/>
          <w:lang w:eastAsia="ru-RU"/>
        </w:rPr>
      </w:pPr>
      <w:r w:rsidRPr="00DE57AF">
        <w:rPr>
          <w:rFonts w:ascii="Times New Roman" w:hAnsi="Times New Roman" w:cs="Times New Roman"/>
          <w:noProof/>
          <w:color w:val="000000"/>
          <w:w w:val="0"/>
          <w:lang w:eastAsia="ru-RU"/>
        </w:rPr>
        <w:t xml:space="preserve"> </w:t>
      </w:r>
    </w:p>
    <w:tbl>
      <w:tblPr>
        <w:tblW w:w="9466" w:type="dxa"/>
        <w:tblBorders>
          <w:bottom w:val="single" w:sz="4" w:space="0" w:color="auto"/>
        </w:tblBorders>
        <w:tblLook w:val="04A0" w:firstRow="1" w:lastRow="0" w:firstColumn="1" w:lastColumn="0" w:noHBand="0" w:noVBand="1"/>
      </w:tblPr>
      <w:tblGrid>
        <w:gridCol w:w="3756"/>
        <w:gridCol w:w="5710"/>
      </w:tblGrid>
      <w:tr w:rsidR="00885B45" w:rsidRPr="00DE57AF" w14:paraId="6A44D0F7" w14:textId="77777777" w:rsidTr="00885B45">
        <w:trPr>
          <w:trHeight w:val="878"/>
        </w:trPr>
        <w:tc>
          <w:tcPr>
            <w:tcW w:w="3530" w:type="dxa"/>
            <w:tcBorders>
              <w:top w:val="nil"/>
              <w:left w:val="nil"/>
              <w:bottom w:val="single" w:sz="4" w:space="0" w:color="auto"/>
              <w:right w:val="nil"/>
            </w:tcBorders>
            <w:hideMark/>
          </w:tcPr>
          <w:p w14:paraId="39382546"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DE57AF">
              <w:rPr>
                <w:noProof/>
                <w:lang w:eastAsia="ru-RU"/>
              </w:rPr>
              <w:drawing>
                <wp:inline distT="0" distB="0" distL="0" distR="0" wp14:anchorId="6D11791B" wp14:editId="525FF7CB">
                  <wp:extent cx="22383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tc>
        <w:tc>
          <w:tcPr>
            <w:tcW w:w="5936" w:type="dxa"/>
            <w:tcBorders>
              <w:top w:val="nil"/>
              <w:left w:val="nil"/>
              <w:bottom w:val="single" w:sz="4" w:space="0" w:color="auto"/>
              <w:right w:val="nil"/>
            </w:tcBorders>
            <w:hideMark/>
          </w:tcPr>
          <w:p w14:paraId="39FABDEE"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Общественное объединение</w:t>
            </w:r>
          </w:p>
          <w:p w14:paraId="63552295"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«Институт политики развития»</w:t>
            </w:r>
          </w:p>
          <w:p w14:paraId="541CA723" w14:textId="77777777" w:rsidR="00885B45" w:rsidRPr="00DE57AF" w:rsidRDefault="00D92C14"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DE57AF">
                <w:rPr>
                  <w:rStyle w:val="a4"/>
                  <w:rFonts w:ascii="Times New Roman" w:hAnsi="Times New Roman"/>
                  <w:b/>
                  <w:lang w:val="en-US"/>
                </w:rPr>
                <w:t>www</w:t>
              </w:r>
              <w:r w:rsidR="00885B45" w:rsidRPr="00DE57AF">
                <w:rPr>
                  <w:rStyle w:val="a4"/>
                  <w:rFonts w:ascii="Times New Roman" w:hAnsi="Times New Roman"/>
                  <w:b/>
                </w:rPr>
                <w:t>.</w:t>
              </w:r>
              <w:r w:rsidR="00885B45" w:rsidRPr="00DE57AF">
                <w:rPr>
                  <w:rStyle w:val="a4"/>
                  <w:rFonts w:ascii="Times New Roman" w:hAnsi="Times New Roman"/>
                  <w:b/>
                  <w:lang w:val="en-US"/>
                </w:rPr>
                <w:t>dpi</w:t>
              </w:r>
              <w:r w:rsidR="00885B45" w:rsidRPr="00DE57AF">
                <w:rPr>
                  <w:rStyle w:val="a4"/>
                  <w:rFonts w:ascii="Times New Roman" w:hAnsi="Times New Roman"/>
                  <w:b/>
                </w:rPr>
                <w:t>.</w:t>
              </w:r>
              <w:r w:rsidR="00885B45" w:rsidRPr="00DE57AF">
                <w:rPr>
                  <w:rStyle w:val="a4"/>
                  <w:rFonts w:ascii="Times New Roman" w:hAnsi="Times New Roman"/>
                  <w:b/>
                  <w:lang w:val="en-US"/>
                </w:rPr>
                <w:t>kg</w:t>
              </w:r>
            </w:hyperlink>
            <w:r w:rsidR="00885B45" w:rsidRPr="00DE57AF">
              <w:rPr>
                <w:rFonts w:ascii="Times New Roman" w:hAnsi="Times New Roman"/>
                <w:b/>
              </w:rPr>
              <w:t xml:space="preserve"> </w:t>
            </w:r>
          </w:p>
        </w:tc>
      </w:tr>
    </w:tbl>
    <w:p w14:paraId="3C488EBE" w14:textId="77777777" w:rsidR="003E36A5" w:rsidRPr="00DE57AF" w:rsidRDefault="003E36A5" w:rsidP="00381C15">
      <w:pPr>
        <w:spacing w:after="0" w:line="240" w:lineRule="auto"/>
        <w:contextualSpacing/>
        <w:jc w:val="center"/>
        <w:rPr>
          <w:rFonts w:ascii="Times New Roman" w:hAnsi="Times New Roman" w:cs="Times New Roman"/>
          <w:b/>
          <w:bCs/>
        </w:rPr>
      </w:pPr>
    </w:p>
    <w:p w14:paraId="696BF13C" w14:textId="77777777" w:rsidR="00F76A42" w:rsidRPr="00DE57AF" w:rsidRDefault="00F76A42" w:rsidP="00381C15">
      <w:pPr>
        <w:spacing w:after="0" w:line="240" w:lineRule="auto"/>
        <w:contextualSpacing/>
        <w:jc w:val="center"/>
        <w:rPr>
          <w:rFonts w:ascii="Times New Roman" w:hAnsi="Times New Roman" w:cs="Times New Roman"/>
          <w:b/>
          <w:bCs/>
        </w:rPr>
      </w:pPr>
    </w:p>
    <w:p w14:paraId="69B9BB30" w14:textId="2CEF0A54" w:rsidR="00F50922" w:rsidRPr="00305089" w:rsidRDefault="003C3FB2" w:rsidP="00381C15">
      <w:pPr>
        <w:spacing w:after="0" w:line="240" w:lineRule="auto"/>
        <w:contextualSpacing/>
        <w:jc w:val="center"/>
        <w:rPr>
          <w:rFonts w:ascii="Times New Roman" w:hAnsi="Times New Roman" w:cs="Times New Roman"/>
          <w:b/>
          <w:bCs/>
          <w:sz w:val="24"/>
          <w:szCs w:val="24"/>
        </w:rPr>
      </w:pPr>
      <w:r w:rsidRPr="00305089">
        <w:rPr>
          <w:rFonts w:ascii="Times New Roman" w:hAnsi="Times New Roman" w:cs="Times New Roman"/>
          <w:b/>
          <w:bCs/>
          <w:sz w:val="24"/>
          <w:szCs w:val="24"/>
        </w:rPr>
        <w:t xml:space="preserve">Приглашение </w:t>
      </w:r>
      <w:r w:rsidR="00885B45" w:rsidRPr="00305089">
        <w:rPr>
          <w:rFonts w:ascii="Times New Roman" w:hAnsi="Times New Roman" w:cs="Times New Roman"/>
          <w:b/>
          <w:bCs/>
          <w:sz w:val="24"/>
          <w:szCs w:val="24"/>
        </w:rPr>
        <w:t>к подаче</w:t>
      </w:r>
      <w:r w:rsidRPr="00305089">
        <w:rPr>
          <w:rFonts w:ascii="Times New Roman" w:hAnsi="Times New Roman" w:cs="Times New Roman"/>
          <w:b/>
          <w:bCs/>
          <w:sz w:val="24"/>
          <w:szCs w:val="24"/>
        </w:rPr>
        <w:t xml:space="preserve"> конкурсных предложений</w:t>
      </w:r>
      <w:r w:rsidR="0067673D" w:rsidRPr="00305089">
        <w:rPr>
          <w:rFonts w:ascii="Times New Roman" w:hAnsi="Times New Roman" w:cs="Times New Roman"/>
          <w:b/>
          <w:bCs/>
          <w:sz w:val="24"/>
          <w:szCs w:val="24"/>
        </w:rPr>
        <w:t xml:space="preserve"> </w:t>
      </w:r>
    </w:p>
    <w:p w14:paraId="154F15C7" w14:textId="77777777" w:rsidR="00F50922" w:rsidRPr="00DE57AF" w:rsidRDefault="00F50922" w:rsidP="00381C15">
      <w:pPr>
        <w:spacing w:after="0" w:line="240" w:lineRule="auto"/>
        <w:contextualSpacing/>
        <w:jc w:val="center"/>
        <w:rPr>
          <w:rFonts w:ascii="Times New Roman" w:hAnsi="Times New Roman" w:cs="Times New Roman"/>
          <w:b/>
          <w:bCs/>
        </w:rPr>
      </w:pPr>
    </w:p>
    <w:p w14:paraId="16033801" w14:textId="7393A959" w:rsidR="00F50922" w:rsidRPr="00DE57AF" w:rsidRDefault="00F50922" w:rsidP="00381C15">
      <w:pPr>
        <w:spacing w:after="0" w:line="240" w:lineRule="auto"/>
        <w:contextualSpacing/>
        <w:rPr>
          <w:rFonts w:ascii="Times New Roman" w:hAnsi="Times New Roman" w:cs="Times New Roman"/>
          <w:b/>
          <w:iCs/>
          <w:lang w:val="ky-KG"/>
        </w:rPr>
      </w:pPr>
      <w:r w:rsidRPr="00DE57AF">
        <w:rPr>
          <w:rFonts w:ascii="Times New Roman" w:hAnsi="Times New Roman" w:cs="Times New Roman"/>
          <w:iCs/>
        </w:rPr>
        <w:t xml:space="preserve">Дата приглашения: </w:t>
      </w:r>
      <w:r w:rsidR="0062697E">
        <w:rPr>
          <w:rFonts w:ascii="Times New Roman" w:hAnsi="Times New Roman" w:cs="Times New Roman"/>
          <w:b/>
          <w:iCs/>
        </w:rPr>
        <w:t>2</w:t>
      </w:r>
      <w:r w:rsidR="006E695C">
        <w:rPr>
          <w:rFonts w:ascii="Times New Roman" w:hAnsi="Times New Roman" w:cs="Times New Roman"/>
          <w:b/>
          <w:iCs/>
        </w:rPr>
        <w:t>1</w:t>
      </w:r>
      <w:r w:rsidR="0062697E">
        <w:rPr>
          <w:rFonts w:ascii="Times New Roman" w:hAnsi="Times New Roman" w:cs="Times New Roman"/>
          <w:b/>
          <w:iCs/>
        </w:rPr>
        <w:t xml:space="preserve"> августа</w:t>
      </w:r>
      <w:r w:rsidR="00D52A55" w:rsidRPr="00DE57AF">
        <w:rPr>
          <w:rFonts w:ascii="Times New Roman" w:hAnsi="Times New Roman" w:cs="Times New Roman"/>
          <w:b/>
          <w:iCs/>
        </w:rPr>
        <w:t xml:space="preserve"> </w:t>
      </w:r>
      <w:r w:rsidRPr="00DE57AF">
        <w:rPr>
          <w:rFonts w:ascii="Times New Roman" w:hAnsi="Times New Roman" w:cs="Times New Roman"/>
          <w:b/>
          <w:iCs/>
          <w:lang w:val="ky-KG"/>
        </w:rPr>
        <w:t>202</w:t>
      </w:r>
      <w:r w:rsidR="00AC7A64">
        <w:rPr>
          <w:rFonts w:ascii="Times New Roman" w:hAnsi="Times New Roman" w:cs="Times New Roman"/>
          <w:b/>
          <w:iCs/>
          <w:lang w:val="ky-KG"/>
        </w:rPr>
        <w:t>4</w:t>
      </w:r>
      <w:r w:rsidRPr="00DE57AF">
        <w:rPr>
          <w:rFonts w:ascii="Times New Roman" w:hAnsi="Times New Roman" w:cs="Times New Roman"/>
          <w:b/>
          <w:iCs/>
          <w:lang w:val="ky-KG"/>
        </w:rPr>
        <w:t xml:space="preserve"> года</w:t>
      </w:r>
      <w:r w:rsidR="00E90CB0" w:rsidRPr="00DE57AF">
        <w:rPr>
          <w:rFonts w:ascii="Times New Roman" w:hAnsi="Times New Roman" w:cs="Times New Roman"/>
          <w:b/>
          <w:iCs/>
          <w:lang w:val="ky-KG"/>
        </w:rPr>
        <w:t>.</w:t>
      </w:r>
    </w:p>
    <w:p w14:paraId="06648A01" w14:textId="77777777" w:rsidR="00445A69" w:rsidRPr="00DE57AF" w:rsidRDefault="00445A69" w:rsidP="00381C15">
      <w:pPr>
        <w:spacing w:after="0" w:line="240" w:lineRule="auto"/>
        <w:contextualSpacing/>
        <w:rPr>
          <w:rFonts w:ascii="Times New Roman" w:hAnsi="Times New Roman" w:cs="Times New Roman"/>
          <w:b/>
          <w:iCs/>
        </w:rPr>
      </w:pPr>
    </w:p>
    <w:p w14:paraId="19893860" w14:textId="4059FA61" w:rsidR="001F0F61" w:rsidRPr="005F7A9A" w:rsidRDefault="004A7A47"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Общественное объединение «Институт политики развития» (далее </w:t>
      </w:r>
      <w:r w:rsidR="003F4A9E">
        <w:rPr>
          <w:rFonts w:ascii="Times New Roman" w:hAnsi="Times New Roman" w:cs="Times New Roman"/>
        </w:rPr>
        <w:t>–</w:t>
      </w:r>
      <w:r w:rsidRPr="00DE57AF">
        <w:rPr>
          <w:rFonts w:ascii="Times New Roman" w:hAnsi="Times New Roman" w:cs="Times New Roman"/>
        </w:rPr>
        <w:t xml:space="preserve"> ИПР) </w:t>
      </w:r>
      <w:r w:rsidRPr="001E2BA4">
        <w:rPr>
          <w:rFonts w:ascii="Times New Roman" w:hAnsi="Times New Roman" w:cs="Times New Roman"/>
        </w:rPr>
        <w:t>приглашает заинтересованных поставщиков</w:t>
      </w:r>
      <w:r w:rsidR="001F0F61" w:rsidRPr="001E2BA4">
        <w:rPr>
          <w:rFonts w:ascii="Times New Roman" w:hAnsi="Times New Roman" w:cs="Times New Roman"/>
        </w:rPr>
        <w:t xml:space="preserve"> услуг</w:t>
      </w:r>
      <w:r w:rsidRPr="001E2BA4">
        <w:rPr>
          <w:rFonts w:ascii="Times New Roman" w:hAnsi="Times New Roman" w:cs="Times New Roman"/>
        </w:rPr>
        <w:t xml:space="preserve"> пред</w:t>
      </w:r>
      <w:r w:rsidR="00645E17">
        <w:rPr>
          <w:rFonts w:ascii="Times New Roman" w:hAnsi="Times New Roman" w:cs="Times New Roman"/>
        </w:rPr>
        <w:t>о</w:t>
      </w:r>
      <w:r w:rsidRPr="001E2BA4">
        <w:rPr>
          <w:rFonts w:ascii="Times New Roman" w:hAnsi="Times New Roman" w:cs="Times New Roman"/>
        </w:rPr>
        <w:t>ставить конкурсные предложения</w:t>
      </w:r>
      <w:bookmarkStart w:id="0" w:name="_Hlk92458328"/>
      <w:r w:rsidR="001F0F61" w:rsidRPr="001E2BA4">
        <w:rPr>
          <w:rFonts w:ascii="Times New Roman" w:hAnsi="Times New Roman" w:cs="Times New Roman"/>
        </w:rPr>
        <w:t xml:space="preserve"> </w:t>
      </w:r>
      <w:r w:rsidR="001F0F61" w:rsidRPr="001E2BA4">
        <w:rPr>
          <w:rFonts w:ascii="Times New Roman" w:hAnsi="Times New Roman" w:cs="Times New Roman"/>
          <w:b/>
          <w:bCs/>
        </w:rPr>
        <w:t>на</w:t>
      </w:r>
      <w:r w:rsidR="00AC7A64" w:rsidRPr="00AC7A64">
        <w:rPr>
          <w:rFonts w:ascii="Times New Roman" w:hAnsi="Times New Roman" w:cs="Times New Roman"/>
          <w:b/>
          <w:bCs/>
        </w:rPr>
        <w:t xml:space="preserve"> производство</w:t>
      </w:r>
      <w:r w:rsidR="006E695C">
        <w:rPr>
          <w:rFonts w:ascii="Times New Roman" w:hAnsi="Times New Roman" w:cs="Times New Roman"/>
          <w:b/>
          <w:bCs/>
        </w:rPr>
        <w:t xml:space="preserve"> и </w:t>
      </w:r>
      <w:r w:rsidR="00AC7A64" w:rsidRPr="00AC7A64">
        <w:rPr>
          <w:rFonts w:ascii="Times New Roman" w:hAnsi="Times New Roman" w:cs="Times New Roman"/>
          <w:b/>
          <w:bCs/>
        </w:rPr>
        <w:t>продвижение видеопродук</w:t>
      </w:r>
      <w:r w:rsidR="00770223">
        <w:rPr>
          <w:rFonts w:ascii="Times New Roman" w:hAnsi="Times New Roman" w:cs="Times New Roman"/>
          <w:b/>
          <w:bCs/>
        </w:rPr>
        <w:t>ции</w:t>
      </w:r>
      <w:r w:rsidR="00AC7A64" w:rsidRPr="00AC7A64">
        <w:rPr>
          <w:rFonts w:ascii="Times New Roman" w:hAnsi="Times New Roman" w:cs="Times New Roman"/>
          <w:b/>
          <w:bCs/>
        </w:rPr>
        <w:t xml:space="preserve"> в рамках проекта </w:t>
      </w:r>
      <w:r w:rsidR="00AC7A64" w:rsidRPr="00AC7A64">
        <w:rPr>
          <w:rFonts w:ascii="Times New Roman" w:hAnsi="Times New Roman" w:cs="Times New Roman"/>
          <w:b/>
          <w:bCs/>
          <w:lang w:val="en-US"/>
        </w:rPr>
        <w:t>USAID</w:t>
      </w:r>
      <w:r w:rsidR="00AC7A64" w:rsidRPr="00AC7A64">
        <w:rPr>
          <w:rFonts w:ascii="Times New Roman" w:hAnsi="Times New Roman" w:cs="Times New Roman"/>
          <w:b/>
          <w:bCs/>
        </w:rPr>
        <w:t xml:space="preserve"> «Успешный аймак 2»</w:t>
      </w:r>
      <w:r w:rsidR="00AC7A64">
        <w:rPr>
          <w:rFonts w:ascii="Times New Roman" w:hAnsi="Times New Roman" w:cs="Times New Roman"/>
          <w:b/>
          <w:bCs/>
        </w:rPr>
        <w:t>.</w:t>
      </w:r>
      <w:r w:rsidR="005F7A9A">
        <w:rPr>
          <w:rFonts w:ascii="Times New Roman" w:hAnsi="Times New Roman" w:cs="Times New Roman"/>
          <w:b/>
          <w:bCs/>
        </w:rPr>
        <w:t xml:space="preserve"> </w:t>
      </w:r>
      <w:r w:rsidR="005F7A9A" w:rsidRPr="005F7A9A">
        <w:rPr>
          <w:rFonts w:ascii="Times New Roman" w:hAnsi="Times New Roman" w:cs="Times New Roman"/>
        </w:rPr>
        <w:t>Техническое задание прилагается (Приложение №1)</w:t>
      </w:r>
      <w:r w:rsidR="00F80BC5">
        <w:rPr>
          <w:rFonts w:ascii="Times New Roman" w:hAnsi="Times New Roman" w:cs="Times New Roman"/>
        </w:rPr>
        <w:t>.</w:t>
      </w:r>
    </w:p>
    <w:p w14:paraId="5CB91F79" w14:textId="77777777" w:rsidR="00E05401" w:rsidRPr="00DE57AF" w:rsidRDefault="00E05401" w:rsidP="001F0F61">
      <w:pPr>
        <w:pStyle w:val="a9"/>
        <w:spacing w:after="0" w:line="240" w:lineRule="auto"/>
        <w:jc w:val="both"/>
        <w:rPr>
          <w:rFonts w:ascii="Times New Roman" w:hAnsi="Times New Roman" w:cs="Times New Roman"/>
          <w:b/>
        </w:rPr>
      </w:pPr>
    </w:p>
    <w:p w14:paraId="474998A8" w14:textId="060C67CB" w:rsidR="00E16E18" w:rsidRPr="00DE57AF" w:rsidRDefault="00E16E18" w:rsidP="009960FC">
      <w:pPr>
        <w:pStyle w:val="a9"/>
        <w:numPr>
          <w:ilvl w:val="0"/>
          <w:numId w:val="3"/>
        </w:numPr>
        <w:spacing w:after="0" w:line="240" w:lineRule="auto"/>
        <w:jc w:val="both"/>
        <w:rPr>
          <w:rFonts w:ascii="Times New Roman" w:hAnsi="Times New Roman" w:cs="Times New Roman"/>
        </w:rPr>
      </w:pPr>
      <w:bookmarkStart w:id="1" w:name="_Hlk127447336"/>
      <w:bookmarkStart w:id="2" w:name="_Hlk127887697"/>
      <w:bookmarkEnd w:id="0"/>
      <w:r w:rsidRPr="00DE57AF">
        <w:rPr>
          <w:rFonts w:ascii="Times New Roman" w:hAnsi="Times New Roman" w:cs="Times New Roman"/>
        </w:rPr>
        <w:t>Участник конкурса должен пред</w:t>
      </w:r>
      <w:r w:rsidR="00645E17">
        <w:rPr>
          <w:rFonts w:ascii="Times New Roman" w:hAnsi="Times New Roman" w:cs="Times New Roman"/>
        </w:rPr>
        <w:t>о</w:t>
      </w:r>
      <w:r w:rsidRPr="00DE57AF">
        <w:rPr>
          <w:rFonts w:ascii="Times New Roman" w:hAnsi="Times New Roman" w:cs="Times New Roman"/>
        </w:rPr>
        <w:t xml:space="preserve">ставить один оригинал конкурсного предложения с заполненной Формой Конкурсного предложения. </w:t>
      </w:r>
    </w:p>
    <w:p w14:paraId="30639864" w14:textId="74A0E52B" w:rsidR="00E16E18" w:rsidRPr="00DE57AF" w:rsidRDefault="00E16E18" w:rsidP="00B8278D">
      <w:pPr>
        <w:spacing w:after="0" w:line="240" w:lineRule="auto"/>
        <w:ind w:left="709"/>
        <w:contextualSpacing/>
        <w:jc w:val="both"/>
        <w:rPr>
          <w:rFonts w:ascii="Times New Roman" w:hAnsi="Times New Roman" w:cs="Times New Roman"/>
        </w:rPr>
      </w:pPr>
      <w:r w:rsidRPr="00DE57AF">
        <w:rPr>
          <w:rFonts w:ascii="Times New Roman" w:hAnsi="Times New Roman" w:cs="Times New Roman"/>
        </w:rPr>
        <w:t xml:space="preserve">Предложение участника конкурса должно быть должным образом </w:t>
      </w:r>
      <w:r w:rsidR="008618F8" w:rsidRPr="00DE57AF">
        <w:rPr>
          <w:rFonts w:ascii="Times New Roman" w:hAnsi="Times New Roman" w:cs="Times New Roman"/>
          <w:b/>
          <w:bCs/>
        </w:rPr>
        <w:t>подписано</w:t>
      </w:r>
      <w:r w:rsidRPr="00DE57AF">
        <w:rPr>
          <w:rFonts w:ascii="Times New Roman" w:hAnsi="Times New Roman" w:cs="Times New Roman"/>
          <w:b/>
          <w:bCs/>
        </w:rPr>
        <w:t>,</w:t>
      </w:r>
      <w:r w:rsidRPr="00DE57AF">
        <w:rPr>
          <w:rFonts w:ascii="Times New Roman" w:hAnsi="Times New Roman" w:cs="Times New Roman"/>
        </w:rPr>
        <w:t xml:space="preserve"> </w:t>
      </w:r>
      <w:r w:rsidRPr="00DE57AF">
        <w:rPr>
          <w:rFonts w:ascii="Times New Roman" w:hAnsi="Times New Roman" w:cs="Times New Roman"/>
          <w:b/>
        </w:rPr>
        <w:t>запечатано в конверт</w:t>
      </w:r>
      <w:r w:rsidRPr="00DE57AF">
        <w:rPr>
          <w:rFonts w:ascii="Times New Roman" w:hAnsi="Times New Roman" w:cs="Times New Roman"/>
        </w:rPr>
        <w:t xml:space="preserve">, </w:t>
      </w:r>
      <w:r w:rsidRPr="00DE57AF">
        <w:rPr>
          <w:rFonts w:ascii="Times New Roman" w:hAnsi="Times New Roman" w:cs="Times New Roman"/>
          <w:b/>
        </w:rPr>
        <w:t>адресовано</w:t>
      </w:r>
      <w:r w:rsidRPr="00DE57AF">
        <w:rPr>
          <w:rFonts w:ascii="Times New Roman" w:hAnsi="Times New Roman" w:cs="Times New Roman"/>
        </w:rPr>
        <w:t xml:space="preserve"> </w:t>
      </w:r>
      <w:r w:rsidRPr="00DE57AF">
        <w:rPr>
          <w:rFonts w:ascii="Times New Roman" w:hAnsi="Times New Roman" w:cs="Times New Roman"/>
          <w:b/>
          <w:bCs/>
        </w:rPr>
        <w:t>и</w:t>
      </w:r>
      <w:r w:rsidRPr="00DE57AF">
        <w:rPr>
          <w:rFonts w:ascii="Times New Roman" w:hAnsi="Times New Roman" w:cs="Times New Roman"/>
        </w:rPr>
        <w:t xml:space="preserve"> </w:t>
      </w:r>
      <w:r w:rsidRPr="00DE57AF">
        <w:rPr>
          <w:rFonts w:ascii="Times New Roman" w:hAnsi="Times New Roman" w:cs="Times New Roman"/>
          <w:b/>
        </w:rPr>
        <w:t>доставлено</w:t>
      </w:r>
      <w:r w:rsidRPr="00DE57AF">
        <w:rPr>
          <w:rFonts w:ascii="Times New Roman" w:hAnsi="Times New Roman" w:cs="Times New Roman"/>
        </w:rPr>
        <w:t xml:space="preserve"> по следующему адресу:</w:t>
      </w:r>
      <w:bookmarkEnd w:id="1"/>
      <w:r w:rsidR="004F1DFC" w:rsidRPr="00DE57AF">
        <w:rPr>
          <w:rFonts w:ascii="Times New Roman" w:hAnsi="Times New Roman" w:cs="Times New Roman"/>
        </w:rPr>
        <w:t xml:space="preserve"> </w:t>
      </w:r>
      <w:r w:rsidRPr="00DE57AF">
        <w:rPr>
          <w:rFonts w:ascii="Times New Roman" w:hAnsi="Times New Roman" w:cs="Times New Roman"/>
          <w:b/>
        </w:rPr>
        <w:t>г. Бишкек, ул. Шевченко 114 (пересекает ул. Абдумомунова), 3</w:t>
      </w:r>
      <w:r w:rsidR="003F4A9E">
        <w:rPr>
          <w:rFonts w:ascii="Times New Roman" w:hAnsi="Times New Roman" w:cs="Times New Roman"/>
          <w:b/>
        </w:rPr>
        <w:t>-</w:t>
      </w:r>
      <w:r w:rsidRPr="00DE57AF">
        <w:rPr>
          <w:rFonts w:ascii="Times New Roman" w:hAnsi="Times New Roman" w:cs="Times New Roman"/>
          <w:b/>
        </w:rPr>
        <w:t>й этаж</w:t>
      </w:r>
      <w:r w:rsidR="004F1DFC" w:rsidRPr="00DE57AF">
        <w:rPr>
          <w:rFonts w:ascii="Times New Roman" w:hAnsi="Times New Roman" w:cs="Times New Roman"/>
        </w:rPr>
        <w:t xml:space="preserve">, </w:t>
      </w:r>
      <w:r w:rsidRPr="00DE57AF">
        <w:rPr>
          <w:rFonts w:ascii="Times New Roman" w:hAnsi="Times New Roman" w:cs="Times New Roman"/>
          <w:b/>
        </w:rPr>
        <w:t>Институт политики развития</w:t>
      </w:r>
    </w:p>
    <w:p w14:paraId="0F2A87C7" w14:textId="354D8890" w:rsidR="00E16E18" w:rsidRPr="00DE57AF" w:rsidRDefault="00E16E18" w:rsidP="00B8278D">
      <w:pPr>
        <w:spacing w:after="0" w:line="240" w:lineRule="auto"/>
        <w:ind w:left="709"/>
        <w:contextualSpacing/>
        <w:jc w:val="both"/>
        <w:rPr>
          <w:rFonts w:ascii="Times New Roman" w:hAnsi="Times New Roman" w:cs="Times New Roman"/>
          <w:iCs/>
        </w:rPr>
      </w:pPr>
      <w:r w:rsidRPr="00DE57AF">
        <w:rPr>
          <w:rFonts w:ascii="Times New Roman" w:hAnsi="Times New Roman" w:cs="Times New Roman"/>
          <w:iCs/>
        </w:rPr>
        <w:t>Телефон (раб.) (0312) 976530</w:t>
      </w:r>
      <w:r w:rsidR="004F1DFC" w:rsidRPr="00DE57AF">
        <w:rPr>
          <w:rFonts w:ascii="Times New Roman" w:hAnsi="Times New Roman" w:cs="Times New Roman"/>
          <w:iCs/>
        </w:rPr>
        <w:t xml:space="preserve">. </w:t>
      </w:r>
      <w:r w:rsidRPr="00DE57AF">
        <w:rPr>
          <w:rFonts w:ascii="Times New Roman" w:hAnsi="Times New Roman" w:cs="Times New Roman"/>
        </w:rPr>
        <w:t xml:space="preserve">На конверте </w:t>
      </w:r>
      <w:r w:rsidR="00D55F6D" w:rsidRPr="00DE57AF">
        <w:rPr>
          <w:rFonts w:ascii="Times New Roman" w:hAnsi="Times New Roman" w:cs="Times New Roman"/>
        </w:rPr>
        <w:t xml:space="preserve">необходимо указать </w:t>
      </w:r>
      <w:r w:rsidRPr="00DE57AF">
        <w:rPr>
          <w:rFonts w:ascii="Times New Roman" w:hAnsi="Times New Roman" w:cs="Times New Roman"/>
        </w:rPr>
        <w:t>наименование организации</w:t>
      </w:r>
      <w:r w:rsidR="009263E5" w:rsidRPr="00DE57AF">
        <w:rPr>
          <w:rFonts w:ascii="Times New Roman" w:hAnsi="Times New Roman" w:cs="Times New Roman"/>
        </w:rPr>
        <w:t>-</w:t>
      </w:r>
      <w:r w:rsidRPr="00DE57AF">
        <w:rPr>
          <w:rFonts w:ascii="Times New Roman" w:hAnsi="Times New Roman" w:cs="Times New Roman"/>
        </w:rPr>
        <w:t xml:space="preserve"> и контактные данные</w:t>
      </w:r>
      <w:r w:rsidR="009263E5" w:rsidRPr="00DE57AF">
        <w:rPr>
          <w:rFonts w:ascii="Times New Roman" w:hAnsi="Times New Roman" w:cs="Times New Roman"/>
        </w:rPr>
        <w:t xml:space="preserve"> участника конкурса</w:t>
      </w:r>
      <w:r w:rsidRPr="00DE57AF">
        <w:rPr>
          <w:rFonts w:ascii="Times New Roman" w:hAnsi="Times New Roman" w:cs="Times New Roman"/>
        </w:rPr>
        <w:t>.</w:t>
      </w:r>
    </w:p>
    <w:p w14:paraId="6DA7A646" w14:textId="77777777" w:rsidR="00E16E18" w:rsidRPr="00DE57AF" w:rsidRDefault="00E16E18" w:rsidP="00E16E18">
      <w:pPr>
        <w:pStyle w:val="Default"/>
        <w:ind w:left="708"/>
        <w:contextualSpacing/>
        <w:jc w:val="both"/>
        <w:rPr>
          <w:sz w:val="22"/>
          <w:szCs w:val="22"/>
        </w:rPr>
      </w:pPr>
    </w:p>
    <w:p w14:paraId="53A2AD9F" w14:textId="09851178" w:rsidR="00E16E18" w:rsidRPr="00DE57AF" w:rsidRDefault="001C0E04" w:rsidP="00E16E18">
      <w:pPr>
        <w:pStyle w:val="Default"/>
        <w:ind w:left="708"/>
        <w:contextualSpacing/>
        <w:jc w:val="both"/>
        <w:rPr>
          <w:rStyle w:val="a4"/>
          <w:sz w:val="22"/>
          <w:szCs w:val="22"/>
        </w:rPr>
      </w:pPr>
      <w:r w:rsidRPr="00DE57AF">
        <w:rPr>
          <w:sz w:val="22"/>
          <w:szCs w:val="22"/>
        </w:rPr>
        <w:t xml:space="preserve">Конкурсное предложение с соответствующими сопроводительными документами </w:t>
      </w:r>
      <w:r w:rsidR="006E695C">
        <w:rPr>
          <w:sz w:val="22"/>
          <w:szCs w:val="22"/>
        </w:rPr>
        <w:t xml:space="preserve">также </w:t>
      </w:r>
      <w:r w:rsidRPr="00DE57AF">
        <w:rPr>
          <w:sz w:val="22"/>
          <w:szCs w:val="22"/>
        </w:rPr>
        <w:t xml:space="preserve">может быть предоставлено </w:t>
      </w:r>
      <w:r w:rsidR="004B6262" w:rsidRPr="000D3868">
        <w:rPr>
          <w:sz w:val="22"/>
          <w:szCs w:val="22"/>
        </w:rPr>
        <w:t xml:space="preserve">в </w:t>
      </w:r>
      <w:r w:rsidR="004B6262" w:rsidRPr="000D3868">
        <w:rPr>
          <w:sz w:val="22"/>
          <w:szCs w:val="22"/>
          <w:lang w:val="en-US"/>
        </w:rPr>
        <w:t>PDF</w:t>
      </w:r>
      <w:r w:rsidR="004B6262" w:rsidRPr="000D3868">
        <w:rPr>
          <w:sz w:val="22"/>
          <w:szCs w:val="22"/>
        </w:rPr>
        <w:t xml:space="preserve"> формате</w:t>
      </w:r>
      <w:r w:rsidR="004B6262" w:rsidRPr="00DE57AF">
        <w:rPr>
          <w:b/>
          <w:bCs/>
          <w:sz w:val="22"/>
          <w:szCs w:val="22"/>
        </w:rPr>
        <w:t xml:space="preserve"> </w:t>
      </w:r>
      <w:r w:rsidRPr="00DE57AF">
        <w:rPr>
          <w:b/>
          <w:bCs/>
          <w:sz w:val="22"/>
          <w:szCs w:val="22"/>
        </w:rPr>
        <w:t xml:space="preserve">по электронной почте: </w:t>
      </w:r>
      <w:hyperlink r:id="rId10" w:history="1">
        <w:r w:rsidRPr="00DE57AF">
          <w:rPr>
            <w:rStyle w:val="a4"/>
            <w:b/>
            <w:bCs/>
            <w:sz w:val="22"/>
            <w:szCs w:val="22"/>
            <w:lang w:val="en-US"/>
          </w:rPr>
          <w:t>zakupki</w:t>
        </w:r>
        <w:r w:rsidRPr="00DE57AF">
          <w:rPr>
            <w:rStyle w:val="a4"/>
            <w:b/>
            <w:bCs/>
            <w:sz w:val="22"/>
            <w:szCs w:val="22"/>
          </w:rPr>
          <w:t>@</w:t>
        </w:r>
        <w:r w:rsidRPr="00DE57AF">
          <w:rPr>
            <w:rStyle w:val="a4"/>
            <w:b/>
            <w:bCs/>
            <w:sz w:val="22"/>
            <w:szCs w:val="22"/>
            <w:lang w:val="en-US"/>
          </w:rPr>
          <w:t>dpi</w:t>
        </w:r>
        <w:r w:rsidRPr="00DE57AF">
          <w:rPr>
            <w:rStyle w:val="a4"/>
            <w:b/>
            <w:bCs/>
            <w:sz w:val="22"/>
            <w:szCs w:val="22"/>
          </w:rPr>
          <w:t>.</w:t>
        </w:r>
        <w:r w:rsidRPr="00DE57AF">
          <w:rPr>
            <w:rStyle w:val="a4"/>
            <w:b/>
            <w:bCs/>
            <w:sz w:val="22"/>
            <w:szCs w:val="22"/>
            <w:lang w:val="en-US"/>
          </w:rPr>
          <w:t>kg</w:t>
        </w:r>
      </w:hyperlink>
      <w:r w:rsidRPr="00DE57AF">
        <w:rPr>
          <w:sz w:val="22"/>
          <w:szCs w:val="22"/>
        </w:rPr>
        <w:t>. При этом в теме сообщения необходимо указать предмет закупки.</w:t>
      </w:r>
    </w:p>
    <w:p w14:paraId="22EB9B6F" w14:textId="77777777" w:rsidR="00E16E18" w:rsidRPr="00DE57AF" w:rsidRDefault="00E16E18" w:rsidP="00E16E18">
      <w:pPr>
        <w:pStyle w:val="Default"/>
        <w:ind w:left="708"/>
        <w:contextualSpacing/>
        <w:jc w:val="both"/>
        <w:rPr>
          <w:sz w:val="22"/>
          <w:szCs w:val="22"/>
        </w:rPr>
      </w:pPr>
    </w:p>
    <w:p w14:paraId="43B6AFAA"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bookmarkStart w:id="3" w:name="_Hlk127888761"/>
      <w:r w:rsidRPr="00DE57AF">
        <w:rPr>
          <w:rFonts w:ascii="Times New Roman" w:hAnsi="Times New Roman" w:cs="Times New Roman"/>
        </w:rPr>
        <w:t>Конкурсное предложение участника должно сопровождаться уместной информацией для каждой оцениваемой позиции</w:t>
      </w:r>
      <w:bookmarkEnd w:id="3"/>
      <w:r w:rsidRPr="00DE57AF">
        <w:rPr>
          <w:rFonts w:ascii="Times New Roman" w:hAnsi="Times New Roman" w:cs="Times New Roman"/>
        </w:rPr>
        <w:t xml:space="preserve">. </w:t>
      </w:r>
    </w:p>
    <w:p w14:paraId="527DEB64" w14:textId="77777777" w:rsidR="00E16E18" w:rsidRPr="00DE57AF" w:rsidRDefault="00E16E18" w:rsidP="00E16E18">
      <w:pPr>
        <w:spacing w:after="0" w:line="240" w:lineRule="auto"/>
        <w:ind w:left="709"/>
        <w:contextualSpacing/>
        <w:jc w:val="both"/>
        <w:rPr>
          <w:rFonts w:ascii="Times New Roman" w:hAnsi="Times New Roman" w:cs="Times New Roman"/>
          <w:b/>
          <w:bCs/>
        </w:rPr>
      </w:pPr>
    </w:p>
    <w:p w14:paraId="6FD36038" w14:textId="3EDE0060" w:rsidR="001F0F61" w:rsidRPr="009610AD" w:rsidRDefault="001E2BA4" w:rsidP="0050468D">
      <w:pPr>
        <w:spacing w:after="0" w:line="240" w:lineRule="auto"/>
        <w:ind w:left="709"/>
        <w:contextualSpacing/>
        <w:jc w:val="both"/>
        <w:rPr>
          <w:rFonts w:ascii="Times New Roman" w:hAnsi="Times New Roman" w:cs="Times New Roman"/>
          <w:b/>
          <w:bCs/>
          <w:lang w:val="en-US"/>
        </w:rPr>
      </w:pPr>
      <w:r w:rsidRPr="00BF52E2">
        <w:rPr>
          <w:rFonts w:ascii="Times New Roman" w:hAnsi="Times New Roman" w:cs="Times New Roman"/>
          <w:b/>
          <w:bCs/>
        </w:rPr>
        <w:t>К</w:t>
      </w:r>
      <w:r w:rsidR="00E16E18" w:rsidRPr="00BF52E2">
        <w:rPr>
          <w:rFonts w:ascii="Times New Roman" w:hAnsi="Times New Roman" w:cs="Times New Roman"/>
          <w:b/>
          <w:bCs/>
        </w:rPr>
        <w:t>валификационные требования:</w:t>
      </w:r>
      <w:r w:rsidR="009610AD">
        <w:rPr>
          <w:rFonts w:ascii="Times New Roman" w:hAnsi="Times New Roman" w:cs="Times New Roman"/>
          <w:b/>
          <w:bCs/>
          <w:lang w:val="en-US"/>
        </w:rPr>
        <w:t xml:space="preserve"> </w:t>
      </w:r>
    </w:p>
    <w:p w14:paraId="0A13F9E4" w14:textId="186193FC" w:rsidR="00586A77" w:rsidRDefault="00586A77" w:rsidP="009960FC">
      <w:pPr>
        <w:pStyle w:val="a9"/>
        <w:numPr>
          <w:ilvl w:val="0"/>
          <w:numId w:val="11"/>
        </w:numPr>
        <w:spacing w:after="0" w:line="240" w:lineRule="auto"/>
        <w:ind w:left="993" w:hanging="426"/>
        <w:jc w:val="both"/>
        <w:rPr>
          <w:rFonts w:ascii="Times New Roman" w:hAnsi="Times New Roman" w:cs="Times New Roman"/>
        </w:rPr>
      </w:pPr>
      <w:r w:rsidRPr="00586A77">
        <w:rPr>
          <w:rFonts w:ascii="Times New Roman" w:hAnsi="Times New Roman" w:cs="Times New Roman"/>
        </w:rPr>
        <w:t>Поставщик услуг может быть индивидуальным предпринимателем, юридическим лицом или консорциумом индивидуальных предпринимателей и(или) юридических лиц.</w:t>
      </w:r>
    </w:p>
    <w:p w14:paraId="68B75531" w14:textId="4D4B608F" w:rsidR="006E695C" w:rsidRPr="006E695C" w:rsidRDefault="00813266" w:rsidP="006E695C">
      <w:pPr>
        <w:pStyle w:val="a9"/>
        <w:numPr>
          <w:ilvl w:val="0"/>
          <w:numId w:val="11"/>
        </w:numPr>
        <w:spacing w:after="0" w:line="240" w:lineRule="auto"/>
        <w:ind w:left="993" w:hanging="426"/>
        <w:jc w:val="both"/>
        <w:rPr>
          <w:rFonts w:ascii="Times New Roman" w:hAnsi="Times New Roman" w:cs="Times New Roman"/>
        </w:rPr>
      </w:pPr>
      <w:r>
        <w:rPr>
          <w:rFonts w:ascii="Times New Roman" w:hAnsi="Times New Roman" w:cs="Times New Roman"/>
        </w:rPr>
        <w:t xml:space="preserve">Поставщик услуг должен иметь </w:t>
      </w:r>
      <w:r w:rsidR="006E695C" w:rsidRPr="006E695C">
        <w:rPr>
          <w:rFonts w:ascii="Times New Roman" w:hAnsi="Times New Roman" w:cs="Times New Roman"/>
        </w:rPr>
        <w:t>не менее 3 (трех) лет профессионального опыта в области производства качественного контента и видео продуктов</w:t>
      </w:r>
      <w:r>
        <w:rPr>
          <w:rFonts w:ascii="Times New Roman" w:hAnsi="Times New Roman" w:cs="Times New Roman"/>
        </w:rPr>
        <w:t>.</w:t>
      </w:r>
    </w:p>
    <w:p w14:paraId="18F53FE9" w14:textId="2F606EBD" w:rsidR="006E695C" w:rsidRDefault="009610AD" w:rsidP="009610AD">
      <w:pPr>
        <w:pStyle w:val="a9"/>
        <w:numPr>
          <w:ilvl w:val="0"/>
          <w:numId w:val="11"/>
        </w:numPr>
        <w:spacing w:after="0" w:line="240" w:lineRule="auto"/>
        <w:ind w:left="993" w:hanging="426"/>
        <w:jc w:val="both"/>
        <w:rPr>
          <w:rFonts w:ascii="Times New Roman" w:hAnsi="Times New Roman" w:cs="Times New Roman"/>
        </w:rPr>
      </w:pPr>
      <w:r w:rsidRPr="006E695C">
        <w:rPr>
          <w:rFonts w:ascii="Times New Roman" w:hAnsi="Times New Roman" w:cs="Times New Roman"/>
        </w:rPr>
        <w:t>Поставщик должен иметь профессиональную команду</w:t>
      </w:r>
      <w:r w:rsidR="006E695C" w:rsidRPr="006E695C">
        <w:rPr>
          <w:rFonts w:ascii="Times New Roman" w:hAnsi="Times New Roman" w:cs="Times New Roman"/>
        </w:rPr>
        <w:t xml:space="preserve"> для разработки концепции/сценариев, производства контента, медиаплана, календарного плана работ, а также для локализации и качественного перевода на кыргызский язык (включая приглашенных экспертов).</w:t>
      </w:r>
    </w:p>
    <w:p w14:paraId="03AD1CC2" w14:textId="7D362F07" w:rsidR="006E695C" w:rsidRPr="006E695C" w:rsidRDefault="006E695C" w:rsidP="006E695C">
      <w:pPr>
        <w:pStyle w:val="a9"/>
        <w:numPr>
          <w:ilvl w:val="0"/>
          <w:numId w:val="11"/>
        </w:numPr>
        <w:spacing w:after="0" w:line="240" w:lineRule="auto"/>
        <w:ind w:left="993" w:hanging="426"/>
        <w:jc w:val="both"/>
        <w:rPr>
          <w:rFonts w:ascii="Times New Roman" w:hAnsi="Times New Roman" w:cs="Times New Roman"/>
        </w:rPr>
      </w:pPr>
      <w:r w:rsidRPr="006E695C">
        <w:rPr>
          <w:rFonts w:ascii="Times New Roman" w:hAnsi="Times New Roman" w:cs="Times New Roman"/>
        </w:rPr>
        <w:t xml:space="preserve">Поставщик должен </w:t>
      </w:r>
      <w:r>
        <w:rPr>
          <w:rFonts w:ascii="Times New Roman" w:hAnsi="Times New Roman" w:cs="Times New Roman"/>
        </w:rPr>
        <w:t>обладать</w:t>
      </w:r>
      <w:r w:rsidRPr="006E695C">
        <w:rPr>
          <w:rFonts w:ascii="Times New Roman" w:hAnsi="Times New Roman" w:cs="Times New Roman"/>
        </w:rPr>
        <w:t xml:space="preserve"> знани</w:t>
      </w:r>
      <w:r>
        <w:rPr>
          <w:rFonts w:ascii="Times New Roman" w:hAnsi="Times New Roman" w:cs="Times New Roman"/>
        </w:rPr>
        <w:t>ями</w:t>
      </w:r>
      <w:r w:rsidRPr="006E695C">
        <w:rPr>
          <w:rFonts w:ascii="Times New Roman" w:hAnsi="Times New Roman" w:cs="Times New Roman"/>
        </w:rPr>
        <w:t xml:space="preserve"> рабочих процессов, пост-</w:t>
      </w:r>
      <w:proofErr w:type="spellStart"/>
      <w:r w:rsidRPr="006E695C">
        <w:rPr>
          <w:rFonts w:ascii="Times New Roman" w:hAnsi="Times New Roman" w:cs="Times New Roman"/>
        </w:rPr>
        <w:t>продакшн</w:t>
      </w:r>
      <w:proofErr w:type="spellEnd"/>
      <w:r w:rsidRPr="006E695C">
        <w:rPr>
          <w:rFonts w:ascii="Times New Roman" w:hAnsi="Times New Roman" w:cs="Times New Roman"/>
        </w:rPr>
        <w:t xml:space="preserve">, соответствующих медиа форматов и навыки оптимизации видео, фото и визуальных материалов для различных применений. </w:t>
      </w:r>
    </w:p>
    <w:p w14:paraId="038B7D99" w14:textId="4123200D" w:rsidR="00A35F72" w:rsidRDefault="00A35F72" w:rsidP="00A35F72">
      <w:pPr>
        <w:pStyle w:val="a9"/>
        <w:numPr>
          <w:ilvl w:val="0"/>
          <w:numId w:val="11"/>
        </w:numPr>
        <w:spacing w:after="0" w:line="240" w:lineRule="auto"/>
        <w:ind w:left="993" w:hanging="426"/>
        <w:jc w:val="both"/>
        <w:rPr>
          <w:rFonts w:ascii="Times New Roman" w:hAnsi="Times New Roman" w:cs="Times New Roman"/>
        </w:rPr>
      </w:pPr>
      <w:r>
        <w:rPr>
          <w:rFonts w:ascii="Times New Roman" w:hAnsi="Times New Roman" w:cs="Times New Roman"/>
        </w:rPr>
        <w:t>П</w:t>
      </w:r>
      <w:r w:rsidR="009610AD" w:rsidRPr="00A35F72">
        <w:rPr>
          <w:rFonts w:ascii="Times New Roman" w:hAnsi="Times New Roman" w:cs="Times New Roman"/>
        </w:rPr>
        <w:t xml:space="preserve">оставщик должен иметь опыт продвижения контента через различные коммуникационные каналы, включая национальные и региональные ТВ, информационные агентства, популярные печатные и онлайн издания, социальные сети и другие коммуникационные каналы; </w:t>
      </w:r>
    </w:p>
    <w:p w14:paraId="6EE43224" w14:textId="681DF320" w:rsidR="006E695C" w:rsidRPr="006E695C" w:rsidRDefault="00A35F72" w:rsidP="008E6F07">
      <w:pPr>
        <w:pStyle w:val="a9"/>
        <w:numPr>
          <w:ilvl w:val="0"/>
          <w:numId w:val="11"/>
        </w:numPr>
        <w:spacing w:after="0" w:line="240" w:lineRule="auto"/>
        <w:ind w:left="993" w:hanging="426"/>
        <w:jc w:val="both"/>
        <w:rPr>
          <w:rFonts w:ascii="Times New Roman" w:hAnsi="Times New Roman" w:cs="Times New Roman"/>
        </w:rPr>
      </w:pPr>
      <w:r>
        <w:rPr>
          <w:rFonts w:ascii="Times New Roman" w:hAnsi="Times New Roman" w:cs="Times New Roman"/>
        </w:rPr>
        <w:t>П</w:t>
      </w:r>
      <w:r w:rsidRPr="005D51E4">
        <w:rPr>
          <w:rFonts w:ascii="Times New Roman" w:hAnsi="Times New Roman" w:cs="Times New Roman"/>
        </w:rPr>
        <w:t xml:space="preserve">оставщик услуг должен иметь опыт </w:t>
      </w:r>
      <w:r w:rsidR="004B6262">
        <w:rPr>
          <w:rFonts w:ascii="Times New Roman" w:hAnsi="Times New Roman" w:cs="Times New Roman"/>
        </w:rPr>
        <w:t>сотрудничества с</w:t>
      </w:r>
      <w:r w:rsidRPr="005D51E4">
        <w:rPr>
          <w:rFonts w:ascii="Times New Roman" w:hAnsi="Times New Roman" w:cs="Times New Roman"/>
        </w:rPr>
        <w:t xml:space="preserve"> международным донорским организациям или проектам</w:t>
      </w:r>
    </w:p>
    <w:p w14:paraId="043B4A83" w14:textId="77777777" w:rsidR="006E695C" w:rsidRPr="00DE57AF" w:rsidRDefault="006E695C" w:rsidP="008E6F07">
      <w:pPr>
        <w:spacing w:after="0" w:line="240" w:lineRule="auto"/>
        <w:contextualSpacing/>
        <w:jc w:val="both"/>
        <w:rPr>
          <w:rFonts w:ascii="Times New Roman" w:hAnsi="Times New Roman" w:cs="Times New Roman"/>
          <w:b/>
          <w:bCs/>
        </w:rPr>
      </w:pPr>
    </w:p>
    <w:p w14:paraId="0B89672E" w14:textId="356B8CFC" w:rsidR="00E16E18" w:rsidRPr="00EC0081" w:rsidRDefault="00E16E18" w:rsidP="009960FC">
      <w:pPr>
        <w:pStyle w:val="a9"/>
        <w:numPr>
          <w:ilvl w:val="0"/>
          <w:numId w:val="3"/>
        </w:numPr>
        <w:spacing w:after="0" w:line="240" w:lineRule="auto"/>
        <w:jc w:val="both"/>
        <w:rPr>
          <w:rFonts w:ascii="Times New Roman" w:hAnsi="Times New Roman" w:cs="Times New Roman"/>
        </w:rPr>
      </w:pPr>
      <w:r w:rsidRPr="00EC0081">
        <w:rPr>
          <w:rFonts w:ascii="Times New Roman" w:hAnsi="Times New Roman" w:cs="Times New Roman"/>
        </w:rPr>
        <w:t>Окончательный срок подачи конкурсных предложений</w:t>
      </w:r>
      <w:r w:rsidR="008E6F07" w:rsidRPr="00EC0081">
        <w:rPr>
          <w:rFonts w:ascii="Times New Roman" w:hAnsi="Times New Roman" w:cs="Times New Roman"/>
        </w:rPr>
        <w:t xml:space="preserve">: </w:t>
      </w:r>
      <w:r w:rsidRPr="00EC0081">
        <w:rPr>
          <w:rFonts w:ascii="Times New Roman" w:hAnsi="Times New Roman" w:cs="Times New Roman"/>
          <w:b/>
          <w:u w:val="single"/>
        </w:rPr>
        <w:t>1</w:t>
      </w:r>
      <w:r w:rsidR="008E6F07" w:rsidRPr="00EC0081">
        <w:rPr>
          <w:rFonts w:ascii="Times New Roman" w:hAnsi="Times New Roman" w:cs="Times New Roman"/>
          <w:b/>
          <w:u w:val="single"/>
        </w:rPr>
        <w:t>7</w:t>
      </w:r>
      <w:r w:rsidRPr="00EC0081">
        <w:rPr>
          <w:rFonts w:ascii="Times New Roman" w:hAnsi="Times New Roman" w:cs="Times New Roman"/>
          <w:b/>
          <w:u w:val="single"/>
        </w:rPr>
        <w:t xml:space="preserve">:00 часов </w:t>
      </w:r>
      <w:r w:rsidR="006E695C">
        <w:rPr>
          <w:rFonts w:ascii="Times New Roman" w:hAnsi="Times New Roman" w:cs="Times New Roman"/>
          <w:b/>
          <w:u w:val="single"/>
        </w:rPr>
        <w:t xml:space="preserve">4 сентября </w:t>
      </w:r>
      <w:r w:rsidRPr="00EC0081">
        <w:rPr>
          <w:rFonts w:ascii="Times New Roman" w:hAnsi="Times New Roman" w:cs="Times New Roman"/>
          <w:b/>
          <w:u w:val="single"/>
        </w:rPr>
        <w:t>202</w:t>
      </w:r>
      <w:r w:rsidR="00AC7A64">
        <w:rPr>
          <w:rFonts w:ascii="Times New Roman" w:hAnsi="Times New Roman" w:cs="Times New Roman"/>
          <w:b/>
          <w:u w:val="single"/>
        </w:rPr>
        <w:t>4</w:t>
      </w:r>
      <w:r w:rsidRPr="00EC0081">
        <w:rPr>
          <w:rFonts w:ascii="Times New Roman" w:hAnsi="Times New Roman" w:cs="Times New Roman"/>
          <w:b/>
          <w:u w:val="single"/>
        </w:rPr>
        <w:t xml:space="preserve"> года</w:t>
      </w:r>
      <w:r w:rsidRPr="00EC0081">
        <w:rPr>
          <w:rFonts w:ascii="Times New Roman" w:hAnsi="Times New Roman" w:cs="Times New Roman"/>
        </w:rPr>
        <w:t>.</w:t>
      </w:r>
    </w:p>
    <w:p w14:paraId="31481938" w14:textId="77777777" w:rsidR="00E16E18" w:rsidRPr="00DE57AF" w:rsidRDefault="00E16E18" w:rsidP="00E16E18">
      <w:pPr>
        <w:pStyle w:val="a9"/>
        <w:spacing w:after="0" w:line="240" w:lineRule="auto"/>
        <w:jc w:val="both"/>
        <w:rPr>
          <w:rFonts w:ascii="Times New Roman" w:hAnsi="Times New Roman" w:cs="Times New Roman"/>
        </w:rPr>
      </w:pPr>
    </w:p>
    <w:p w14:paraId="2767196B" w14:textId="590A9CDF" w:rsidR="00E16E18"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Предложение участника </w:t>
      </w:r>
      <w:r w:rsidR="009263E5" w:rsidRPr="00DE57AF">
        <w:rPr>
          <w:rFonts w:ascii="Times New Roman" w:hAnsi="Times New Roman" w:cs="Times New Roman"/>
        </w:rPr>
        <w:t xml:space="preserve">конкурса </w:t>
      </w:r>
      <w:r w:rsidRPr="00DE57AF">
        <w:rPr>
          <w:rFonts w:ascii="Times New Roman" w:hAnsi="Times New Roman" w:cs="Times New Roman"/>
        </w:rPr>
        <w:t>должно быть напечатано или написано несмываемыми чернилами и подписано уполномоченным лицом (в случае подписания уполномоченным представителем, наличие надлежаще оформленной и действующей доверенности обязательно). Не подписанные Формы конкурсного предложения не будут рассматриваться.</w:t>
      </w:r>
    </w:p>
    <w:p w14:paraId="0730EEAE" w14:textId="77777777" w:rsidR="00F33594" w:rsidRPr="00F33594" w:rsidRDefault="00F33594" w:rsidP="00F33594">
      <w:pPr>
        <w:spacing w:after="0" w:line="240" w:lineRule="auto"/>
        <w:jc w:val="both"/>
        <w:rPr>
          <w:rFonts w:ascii="Times New Roman" w:hAnsi="Times New Roman" w:cs="Times New Roman"/>
        </w:rPr>
      </w:pPr>
    </w:p>
    <w:p w14:paraId="3946E727"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lastRenderedPageBreak/>
        <w:t xml:space="preserve">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w:t>
      </w:r>
      <w:r w:rsidRPr="00EC0081">
        <w:rPr>
          <w:rFonts w:ascii="Times New Roman" w:hAnsi="Times New Roman" w:cs="Times New Roman"/>
        </w:rPr>
        <w:t>(Форма прилагается).</w:t>
      </w:r>
      <w:r w:rsidRPr="00DE57AF">
        <w:rPr>
          <w:rFonts w:ascii="Times New Roman" w:hAnsi="Times New Roman" w:cs="Times New Roman"/>
        </w:rPr>
        <w:t xml:space="preserve">  </w:t>
      </w:r>
    </w:p>
    <w:p w14:paraId="701E8F5E" w14:textId="77777777" w:rsidR="00E16E18" w:rsidRPr="00DE57AF" w:rsidRDefault="00E16E18" w:rsidP="00E16E18">
      <w:pPr>
        <w:spacing w:after="0" w:line="240" w:lineRule="auto"/>
        <w:jc w:val="both"/>
        <w:rPr>
          <w:rFonts w:ascii="Times New Roman" w:hAnsi="Times New Roman" w:cs="Times New Roman"/>
        </w:rPr>
      </w:pPr>
    </w:p>
    <w:p w14:paraId="00A373FF" w14:textId="6BB6FFFC" w:rsidR="00043C45" w:rsidRPr="00DE57AF" w:rsidRDefault="00E16E18" w:rsidP="009960FC">
      <w:pPr>
        <w:pStyle w:val="a9"/>
        <w:numPr>
          <w:ilvl w:val="0"/>
          <w:numId w:val="3"/>
        </w:numPr>
        <w:spacing w:after="0" w:line="240" w:lineRule="auto"/>
        <w:jc w:val="both"/>
        <w:rPr>
          <w:rFonts w:ascii="Times New Roman" w:hAnsi="Times New Roman" w:cs="Times New Roman"/>
        </w:rPr>
      </w:pPr>
      <w:bookmarkStart w:id="4" w:name="_Hlk127449028"/>
      <w:r w:rsidRPr="00DE57AF">
        <w:rPr>
          <w:rFonts w:ascii="Times New Roman" w:hAnsi="Times New Roman" w:cs="Times New Roman"/>
        </w:rPr>
        <w:t>Конкурсное предложение должно быть представлено согласно следующим инструкциям и в соответствии с приложенной Формой конкурсного предложения.</w:t>
      </w:r>
      <w:bookmarkEnd w:id="4"/>
      <w:r w:rsidRPr="00DE57AF">
        <w:rPr>
          <w:rFonts w:ascii="Times New Roman" w:hAnsi="Times New Roman" w:cs="Times New Roman"/>
        </w:rPr>
        <w:t xml:space="preserve">  </w:t>
      </w:r>
    </w:p>
    <w:p w14:paraId="40370558" w14:textId="77777777" w:rsidR="00E16E18" w:rsidRPr="00DE57AF" w:rsidRDefault="00E16E18" w:rsidP="00E16E18">
      <w:pPr>
        <w:spacing w:after="0" w:line="240" w:lineRule="auto"/>
        <w:jc w:val="both"/>
        <w:rPr>
          <w:rFonts w:ascii="Times New Roman" w:hAnsi="Times New Roman" w:cs="Times New Roman"/>
        </w:rPr>
      </w:pPr>
    </w:p>
    <w:p w14:paraId="19D4D7BD" w14:textId="13DDF061" w:rsidR="00E16E18" w:rsidRPr="00DE57AF" w:rsidRDefault="00E16E18" w:rsidP="009960FC">
      <w:pPr>
        <w:pStyle w:val="a9"/>
        <w:numPr>
          <w:ilvl w:val="0"/>
          <w:numId w:val="2"/>
        </w:numPr>
        <w:spacing w:after="0" w:line="240" w:lineRule="auto"/>
        <w:ind w:left="1134"/>
        <w:jc w:val="both"/>
        <w:rPr>
          <w:rFonts w:ascii="Times New Roman" w:hAnsi="Times New Roman" w:cs="Times New Roman"/>
        </w:rPr>
      </w:pPr>
      <w:r w:rsidRPr="00DE57AF">
        <w:rPr>
          <w:rFonts w:ascii="Times New Roman" w:hAnsi="Times New Roman" w:cs="Times New Roman"/>
        </w:rPr>
        <w:t>ЦЕНЫ: Цены должны быть в следующей валюте:</w:t>
      </w:r>
      <w:r w:rsidRPr="00DE57AF">
        <w:rPr>
          <w:rFonts w:ascii="Times New Roman" w:hAnsi="Times New Roman" w:cs="Times New Roman"/>
          <w:b/>
        </w:rPr>
        <w:t xml:space="preserve"> кыргызский сом.</w:t>
      </w:r>
      <w:r w:rsidRPr="00DE57AF">
        <w:rPr>
          <w:rFonts w:ascii="Times New Roman" w:hAnsi="Times New Roman" w:cs="Times New Roman"/>
        </w:rPr>
        <w:t xml:space="preserve"> В цену должны быть включены </w:t>
      </w:r>
      <w:r w:rsidRPr="00305089">
        <w:rPr>
          <w:rFonts w:ascii="Times New Roman" w:hAnsi="Times New Roman" w:cs="Times New Roman"/>
        </w:rPr>
        <w:t>все расходы</w:t>
      </w:r>
      <w:r w:rsidRPr="00DE57AF">
        <w:rPr>
          <w:rFonts w:ascii="Times New Roman" w:hAnsi="Times New Roman" w:cs="Times New Roman"/>
        </w:rPr>
        <w:t xml:space="preserve"> (уплата налогов и страховых взносо</w:t>
      </w:r>
      <w:r w:rsidR="00D52A55" w:rsidRPr="00DE57AF">
        <w:rPr>
          <w:rFonts w:ascii="Times New Roman" w:hAnsi="Times New Roman" w:cs="Times New Roman"/>
        </w:rPr>
        <w:t xml:space="preserve">в и </w:t>
      </w:r>
      <w:r w:rsidRPr="00DE57AF">
        <w:rPr>
          <w:rFonts w:ascii="Times New Roman" w:hAnsi="Times New Roman" w:cs="Times New Roman"/>
        </w:rPr>
        <w:t xml:space="preserve">другие обязательные платежи). </w:t>
      </w:r>
      <w:r w:rsidRPr="00DE57AF">
        <w:rPr>
          <w:rFonts w:ascii="Times New Roman" w:hAnsi="Times New Roman" w:cs="Times New Roman"/>
          <w:bCs/>
        </w:rPr>
        <w:t>Никакие другие выплаты, кроме тех, что будут указаны в конкурсном предложении победившего участника, не будут производиться.</w:t>
      </w:r>
      <w:r w:rsidRPr="00DE57AF">
        <w:rPr>
          <w:rFonts w:ascii="Times New Roman" w:hAnsi="Times New Roman" w:cs="Times New Roman"/>
          <w:i/>
        </w:rPr>
        <w:t xml:space="preserve"> </w:t>
      </w:r>
      <w:r w:rsidRPr="00DE57AF">
        <w:rPr>
          <w:rFonts w:ascii="Times New Roman" w:hAnsi="Times New Roman" w:cs="Times New Roman"/>
        </w:rPr>
        <w:t xml:space="preserve"> </w:t>
      </w:r>
    </w:p>
    <w:p w14:paraId="15652E2D" w14:textId="77777777" w:rsidR="00E16E18" w:rsidRPr="00DE57AF" w:rsidRDefault="00E16E18" w:rsidP="00E16E18">
      <w:pPr>
        <w:pStyle w:val="a9"/>
        <w:spacing w:after="0" w:line="240" w:lineRule="auto"/>
        <w:ind w:left="1440"/>
        <w:rPr>
          <w:rFonts w:ascii="Times New Roman" w:hAnsi="Times New Roman" w:cs="Times New Roman"/>
          <w:b/>
        </w:rPr>
      </w:pPr>
    </w:p>
    <w:p w14:paraId="65A936E2" w14:textId="6FB6632A" w:rsidR="00E16E18"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ОЦЕНКА КОНКУРСНЫХ ПРЕДЛОЖЕНИЙ: Конкурсное предложение, существенно не отвечающее требованиям, если оно содержит значительные отклонения или оговорки к срокам, условиям и спецификациям Приглашения, не будет рассматриваться дальше. Заказчик будет оценивать, и сравнивать только те предложения, которые определены как существенно отвечающие требованиям. Победителем будет признан поставщик, который представил предложение, которое наилучшим образом соответствует требованиям ИПР (наилучшее предложение). </w:t>
      </w:r>
    </w:p>
    <w:p w14:paraId="4307411D" w14:textId="0859BCF2" w:rsidR="00305089" w:rsidRDefault="00305089" w:rsidP="00305089">
      <w:pPr>
        <w:pStyle w:val="a9"/>
        <w:spacing w:after="0" w:line="240" w:lineRule="auto"/>
        <w:ind w:left="1134"/>
        <w:jc w:val="both"/>
        <w:rPr>
          <w:rFonts w:ascii="Times New Roman" w:hAnsi="Times New Roman" w:cs="Times New Roman"/>
        </w:rPr>
      </w:pPr>
    </w:p>
    <w:p w14:paraId="185327C0" w14:textId="35C5CAA4" w:rsidR="00305089" w:rsidRPr="00BF52E2" w:rsidRDefault="00305089" w:rsidP="0050468D">
      <w:pPr>
        <w:pStyle w:val="a9"/>
        <w:spacing w:after="0" w:line="240" w:lineRule="auto"/>
        <w:ind w:left="1134"/>
        <w:jc w:val="both"/>
        <w:rPr>
          <w:rFonts w:ascii="Times New Roman" w:hAnsi="Times New Roman" w:cs="Times New Roman"/>
          <w:b/>
          <w:bCs/>
        </w:rPr>
      </w:pPr>
      <w:r w:rsidRPr="00BF52E2">
        <w:rPr>
          <w:rFonts w:ascii="Times New Roman" w:hAnsi="Times New Roman" w:cs="Times New Roman"/>
          <w:b/>
          <w:bCs/>
        </w:rPr>
        <w:t>Критерии оценки:</w:t>
      </w:r>
    </w:p>
    <w:tbl>
      <w:tblPr>
        <w:tblStyle w:val="a3"/>
        <w:tblW w:w="0" w:type="auto"/>
        <w:tblInd w:w="1134" w:type="dxa"/>
        <w:tblLook w:val="04A0" w:firstRow="1" w:lastRow="0" w:firstColumn="1" w:lastColumn="0" w:noHBand="0" w:noVBand="1"/>
      </w:tblPr>
      <w:tblGrid>
        <w:gridCol w:w="562"/>
        <w:gridCol w:w="5670"/>
        <w:gridCol w:w="1978"/>
      </w:tblGrid>
      <w:tr w:rsidR="00305089" w:rsidRPr="00EC1557" w14:paraId="201ED2D5" w14:textId="77777777" w:rsidTr="00D462AE">
        <w:tc>
          <w:tcPr>
            <w:tcW w:w="562" w:type="dxa"/>
          </w:tcPr>
          <w:p w14:paraId="1231B000" w14:textId="77777777" w:rsidR="00305089" w:rsidRPr="00D462AE" w:rsidRDefault="00305089" w:rsidP="00305089">
            <w:pPr>
              <w:pStyle w:val="a9"/>
              <w:ind w:left="0"/>
              <w:jc w:val="both"/>
              <w:rPr>
                <w:rFonts w:ascii="Times New Roman" w:hAnsi="Times New Roman" w:cs="Times New Roman"/>
                <w:bCs/>
              </w:rPr>
            </w:pPr>
          </w:p>
        </w:tc>
        <w:tc>
          <w:tcPr>
            <w:tcW w:w="5670" w:type="dxa"/>
          </w:tcPr>
          <w:p w14:paraId="78423E77" w14:textId="74BD033A" w:rsidR="00305089" w:rsidRPr="00D462AE" w:rsidRDefault="00305089" w:rsidP="00305089">
            <w:pPr>
              <w:pStyle w:val="a9"/>
              <w:ind w:left="0"/>
              <w:jc w:val="both"/>
              <w:rPr>
                <w:rFonts w:ascii="Times New Roman" w:hAnsi="Times New Roman" w:cs="Times New Roman"/>
                <w:bCs/>
              </w:rPr>
            </w:pPr>
            <w:r w:rsidRPr="00D462AE">
              <w:rPr>
                <w:rFonts w:ascii="Times New Roman" w:hAnsi="Times New Roman" w:cs="Times New Roman"/>
                <w:bCs/>
              </w:rPr>
              <w:t xml:space="preserve">Критерий </w:t>
            </w:r>
          </w:p>
        </w:tc>
        <w:tc>
          <w:tcPr>
            <w:tcW w:w="1978" w:type="dxa"/>
          </w:tcPr>
          <w:p w14:paraId="206364CD" w14:textId="45BC9130" w:rsidR="00305089" w:rsidRPr="00D462AE" w:rsidRDefault="00335ACB" w:rsidP="00335ACB">
            <w:pPr>
              <w:pStyle w:val="a9"/>
              <w:ind w:left="0"/>
              <w:jc w:val="center"/>
              <w:rPr>
                <w:rFonts w:ascii="Times New Roman" w:hAnsi="Times New Roman" w:cs="Times New Roman"/>
                <w:bCs/>
              </w:rPr>
            </w:pPr>
            <w:r w:rsidRPr="00D462AE">
              <w:rPr>
                <w:rFonts w:ascii="Times New Roman" w:hAnsi="Times New Roman" w:cs="Times New Roman"/>
                <w:bCs/>
              </w:rPr>
              <w:t xml:space="preserve">(%) </w:t>
            </w:r>
            <w:r w:rsidR="00305089" w:rsidRPr="00D462AE">
              <w:rPr>
                <w:rFonts w:ascii="Times New Roman" w:hAnsi="Times New Roman" w:cs="Times New Roman"/>
                <w:bCs/>
              </w:rPr>
              <w:t>в оценке</w:t>
            </w:r>
          </w:p>
        </w:tc>
      </w:tr>
      <w:tr w:rsidR="00305089" w:rsidRPr="00EC1557" w14:paraId="5524C671" w14:textId="77777777" w:rsidTr="00D462AE">
        <w:tc>
          <w:tcPr>
            <w:tcW w:w="562" w:type="dxa"/>
          </w:tcPr>
          <w:p w14:paraId="18E55522" w14:textId="41C638DB" w:rsidR="00305089" w:rsidRPr="00D462AE" w:rsidRDefault="00305089" w:rsidP="00305089">
            <w:pPr>
              <w:pStyle w:val="a9"/>
              <w:ind w:left="0"/>
              <w:jc w:val="both"/>
              <w:rPr>
                <w:rFonts w:ascii="Times New Roman" w:hAnsi="Times New Roman" w:cs="Times New Roman"/>
                <w:bCs/>
              </w:rPr>
            </w:pPr>
            <w:r w:rsidRPr="00D462AE">
              <w:rPr>
                <w:rFonts w:ascii="Times New Roman" w:hAnsi="Times New Roman" w:cs="Times New Roman"/>
                <w:bCs/>
              </w:rPr>
              <w:t>1</w:t>
            </w:r>
          </w:p>
        </w:tc>
        <w:tc>
          <w:tcPr>
            <w:tcW w:w="5670" w:type="dxa"/>
          </w:tcPr>
          <w:p w14:paraId="598AFE5C" w14:textId="09082963" w:rsidR="00305089" w:rsidRPr="009610AD" w:rsidRDefault="00EC1557" w:rsidP="00EC1557">
            <w:pPr>
              <w:rPr>
                <w:rFonts w:ascii="Times New Roman" w:hAnsi="Times New Roman" w:cs="Times New Roman"/>
                <w:bCs/>
              </w:rPr>
            </w:pPr>
            <w:r w:rsidRPr="009610AD">
              <w:rPr>
                <w:rFonts w:ascii="Times New Roman" w:hAnsi="Times New Roman" w:cs="Times New Roman"/>
                <w:bCs/>
              </w:rPr>
              <w:t xml:space="preserve">Квалификация поставщика и опыт работы </w:t>
            </w:r>
            <w:r w:rsidR="00D462AE" w:rsidRPr="00D462AE">
              <w:rPr>
                <w:rFonts w:ascii="Times New Roman" w:hAnsi="Times New Roman" w:cs="Times New Roman"/>
                <w:bCs/>
              </w:rPr>
              <w:t>в создании аналогичных видео</w:t>
            </w:r>
          </w:p>
        </w:tc>
        <w:tc>
          <w:tcPr>
            <w:tcW w:w="1978" w:type="dxa"/>
          </w:tcPr>
          <w:p w14:paraId="444CE61D" w14:textId="2141EBBF" w:rsidR="00305089" w:rsidRPr="00D462AE" w:rsidRDefault="00D462AE" w:rsidP="00335ACB">
            <w:pPr>
              <w:pStyle w:val="a9"/>
              <w:ind w:left="0"/>
              <w:jc w:val="center"/>
              <w:rPr>
                <w:rFonts w:ascii="Times New Roman" w:hAnsi="Times New Roman" w:cs="Times New Roman"/>
                <w:bCs/>
              </w:rPr>
            </w:pPr>
            <w:r>
              <w:rPr>
                <w:rFonts w:ascii="Times New Roman" w:hAnsi="Times New Roman" w:cs="Times New Roman"/>
                <w:bCs/>
                <w:lang w:val="en-US"/>
              </w:rPr>
              <w:t>20</w:t>
            </w:r>
            <w:r w:rsidR="00EC1557" w:rsidRPr="009610AD">
              <w:rPr>
                <w:rFonts w:ascii="Times New Roman" w:hAnsi="Times New Roman" w:cs="Times New Roman"/>
                <w:bCs/>
              </w:rPr>
              <w:t>%</w:t>
            </w:r>
          </w:p>
        </w:tc>
      </w:tr>
      <w:tr w:rsidR="00305089" w:rsidRPr="00EC1557" w14:paraId="50755E0C" w14:textId="77777777" w:rsidTr="00D462AE">
        <w:tc>
          <w:tcPr>
            <w:tcW w:w="562" w:type="dxa"/>
          </w:tcPr>
          <w:p w14:paraId="5E08B67E" w14:textId="5FBACA84" w:rsidR="00305089" w:rsidRPr="00D462AE" w:rsidRDefault="00305089" w:rsidP="00305089">
            <w:pPr>
              <w:pStyle w:val="a9"/>
              <w:ind w:left="0"/>
              <w:jc w:val="both"/>
              <w:rPr>
                <w:rFonts w:ascii="Times New Roman" w:hAnsi="Times New Roman" w:cs="Times New Roman"/>
                <w:bCs/>
              </w:rPr>
            </w:pPr>
            <w:r w:rsidRPr="00D462AE">
              <w:rPr>
                <w:rFonts w:ascii="Times New Roman" w:hAnsi="Times New Roman" w:cs="Times New Roman"/>
                <w:bCs/>
              </w:rPr>
              <w:t>2</w:t>
            </w:r>
          </w:p>
        </w:tc>
        <w:tc>
          <w:tcPr>
            <w:tcW w:w="5670" w:type="dxa"/>
          </w:tcPr>
          <w:p w14:paraId="7EDDCA11" w14:textId="658E5AAF" w:rsidR="00305089" w:rsidRPr="00D462AE" w:rsidRDefault="00EC1557" w:rsidP="00305089">
            <w:pPr>
              <w:pStyle w:val="a9"/>
              <w:ind w:left="0"/>
              <w:rPr>
                <w:rFonts w:ascii="Times New Roman" w:hAnsi="Times New Roman" w:cs="Times New Roman"/>
                <w:bCs/>
              </w:rPr>
            </w:pPr>
            <w:r w:rsidRPr="009610AD">
              <w:rPr>
                <w:rFonts w:ascii="Times New Roman" w:hAnsi="Times New Roman" w:cs="Times New Roman"/>
                <w:bCs/>
              </w:rPr>
              <w:t>Качество предоставленного портфолио</w:t>
            </w:r>
          </w:p>
        </w:tc>
        <w:tc>
          <w:tcPr>
            <w:tcW w:w="1978" w:type="dxa"/>
          </w:tcPr>
          <w:p w14:paraId="1D9DF965" w14:textId="0969D4F4" w:rsidR="00305089" w:rsidRPr="00D462AE" w:rsidRDefault="00D462AE" w:rsidP="00335ACB">
            <w:pPr>
              <w:pStyle w:val="a9"/>
              <w:ind w:left="0"/>
              <w:jc w:val="center"/>
              <w:rPr>
                <w:rFonts w:ascii="Times New Roman" w:hAnsi="Times New Roman" w:cs="Times New Roman"/>
                <w:bCs/>
              </w:rPr>
            </w:pPr>
            <w:r>
              <w:rPr>
                <w:rFonts w:ascii="Times New Roman" w:hAnsi="Times New Roman" w:cs="Times New Roman"/>
                <w:bCs/>
                <w:lang w:val="en-US"/>
              </w:rPr>
              <w:t>30</w:t>
            </w:r>
            <w:r w:rsidR="00EC1557" w:rsidRPr="009610AD">
              <w:rPr>
                <w:rFonts w:ascii="Times New Roman" w:hAnsi="Times New Roman" w:cs="Times New Roman"/>
                <w:bCs/>
              </w:rPr>
              <w:t>%</w:t>
            </w:r>
          </w:p>
        </w:tc>
      </w:tr>
      <w:tr w:rsidR="00305089" w:rsidRPr="00EC1557" w14:paraId="42C13E8A" w14:textId="77777777" w:rsidTr="00D462AE">
        <w:tc>
          <w:tcPr>
            <w:tcW w:w="562" w:type="dxa"/>
          </w:tcPr>
          <w:p w14:paraId="3BE987F2" w14:textId="1ACE7F77" w:rsidR="00305089" w:rsidRPr="00D462AE" w:rsidRDefault="00305089" w:rsidP="00305089">
            <w:pPr>
              <w:pStyle w:val="a9"/>
              <w:ind w:left="0"/>
              <w:jc w:val="both"/>
              <w:rPr>
                <w:rFonts w:ascii="Times New Roman" w:hAnsi="Times New Roman" w:cs="Times New Roman"/>
                <w:bCs/>
              </w:rPr>
            </w:pPr>
            <w:r w:rsidRPr="00D462AE">
              <w:rPr>
                <w:rFonts w:ascii="Times New Roman" w:hAnsi="Times New Roman" w:cs="Times New Roman"/>
                <w:bCs/>
              </w:rPr>
              <w:t>3</w:t>
            </w:r>
          </w:p>
        </w:tc>
        <w:tc>
          <w:tcPr>
            <w:tcW w:w="5670" w:type="dxa"/>
          </w:tcPr>
          <w:p w14:paraId="41A5E1B4" w14:textId="272CDD4E" w:rsidR="00305089" w:rsidRPr="009610AD" w:rsidRDefault="00D462AE" w:rsidP="00EC1557">
            <w:pPr>
              <w:rPr>
                <w:rFonts w:ascii="Times New Roman" w:hAnsi="Times New Roman" w:cs="Times New Roman"/>
                <w:bCs/>
              </w:rPr>
            </w:pPr>
            <w:r w:rsidRPr="00D462AE">
              <w:rPr>
                <w:rFonts w:ascii="Times New Roman" w:hAnsi="Times New Roman" w:cs="Times New Roman"/>
                <w:bCs/>
              </w:rPr>
              <w:t>План по распространению и продвижению видео</w:t>
            </w:r>
          </w:p>
        </w:tc>
        <w:tc>
          <w:tcPr>
            <w:tcW w:w="1978" w:type="dxa"/>
          </w:tcPr>
          <w:p w14:paraId="13D08D16" w14:textId="7B763551" w:rsidR="00305089" w:rsidRPr="00D462AE" w:rsidRDefault="00D462AE" w:rsidP="00335ACB">
            <w:pPr>
              <w:pStyle w:val="a9"/>
              <w:ind w:left="0"/>
              <w:jc w:val="center"/>
              <w:rPr>
                <w:rFonts w:ascii="Times New Roman" w:hAnsi="Times New Roman" w:cs="Times New Roman"/>
                <w:bCs/>
              </w:rPr>
            </w:pPr>
            <w:r>
              <w:rPr>
                <w:rFonts w:ascii="Times New Roman" w:hAnsi="Times New Roman" w:cs="Times New Roman"/>
                <w:bCs/>
                <w:lang w:val="en-US"/>
              </w:rPr>
              <w:t>3</w:t>
            </w:r>
            <w:r w:rsidR="00EC1557" w:rsidRPr="00D462AE">
              <w:rPr>
                <w:rFonts w:ascii="Times New Roman" w:hAnsi="Times New Roman" w:cs="Times New Roman"/>
                <w:bCs/>
              </w:rPr>
              <w:t>0%</w:t>
            </w:r>
          </w:p>
        </w:tc>
      </w:tr>
      <w:tr w:rsidR="00305089" w:rsidRPr="00EC1557" w14:paraId="4E1E765E" w14:textId="77777777" w:rsidTr="00D462AE">
        <w:tc>
          <w:tcPr>
            <w:tcW w:w="562" w:type="dxa"/>
          </w:tcPr>
          <w:p w14:paraId="70279EDF" w14:textId="09CE6ECD" w:rsidR="00305089" w:rsidRPr="00D462AE" w:rsidRDefault="00305089" w:rsidP="00305089">
            <w:pPr>
              <w:pStyle w:val="a9"/>
              <w:ind w:left="0"/>
              <w:jc w:val="both"/>
              <w:rPr>
                <w:rFonts w:ascii="Times New Roman" w:hAnsi="Times New Roman" w:cs="Times New Roman"/>
                <w:bCs/>
              </w:rPr>
            </w:pPr>
            <w:r w:rsidRPr="00D462AE">
              <w:rPr>
                <w:rFonts w:ascii="Times New Roman" w:hAnsi="Times New Roman" w:cs="Times New Roman"/>
                <w:bCs/>
              </w:rPr>
              <w:t>4</w:t>
            </w:r>
          </w:p>
        </w:tc>
        <w:tc>
          <w:tcPr>
            <w:tcW w:w="5670" w:type="dxa"/>
          </w:tcPr>
          <w:p w14:paraId="0A88FACB" w14:textId="7DD633B6" w:rsidR="00305089" w:rsidRPr="00D462AE" w:rsidRDefault="00EC1557" w:rsidP="00305089">
            <w:pPr>
              <w:pStyle w:val="a9"/>
              <w:ind w:left="0"/>
              <w:rPr>
                <w:rFonts w:ascii="Times New Roman" w:hAnsi="Times New Roman" w:cs="Times New Roman"/>
                <w:bCs/>
              </w:rPr>
            </w:pPr>
            <w:r w:rsidRPr="009610AD">
              <w:rPr>
                <w:rFonts w:ascii="Times New Roman" w:hAnsi="Times New Roman" w:cs="Times New Roman"/>
                <w:bCs/>
              </w:rPr>
              <w:t xml:space="preserve">Финансовое предложение </w:t>
            </w:r>
          </w:p>
        </w:tc>
        <w:tc>
          <w:tcPr>
            <w:tcW w:w="1978" w:type="dxa"/>
          </w:tcPr>
          <w:p w14:paraId="4409FC3D" w14:textId="27E21DB1" w:rsidR="00305089" w:rsidRPr="00D462AE" w:rsidRDefault="00EC1557" w:rsidP="00335ACB">
            <w:pPr>
              <w:pStyle w:val="a9"/>
              <w:ind w:left="0"/>
              <w:jc w:val="center"/>
              <w:rPr>
                <w:rFonts w:ascii="Times New Roman" w:hAnsi="Times New Roman" w:cs="Times New Roman"/>
                <w:bCs/>
              </w:rPr>
            </w:pPr>
            <w:r w:rsidRPr="009610AD">
              <w:rPr>
                <w:rFonts w:ascii="Times New Roman" w:hAnsi="Times New Roman" w:cs="Times New Roman"/>
                <w:bCs/>
              </w:rPr>
              <w:t>20%</w:t>
            </w:r>
          </w:p>
        </w:tc>
      </w:tr>
      <w:tr w:rsidR="00305089" w14:paraId="447FE20D" w14:textId="77777777" w:rsidTr="00D462AE">
        <w:tc>
          <w:tcPr>
            <w:tcW w:w="562" w:type="dxa"/>
          </w:tcPr>
          <w:p w14:paraId="20CF7A43" w14:textId="77777777" w:rsidR="00305089" w:rsidRPr="00D462AE" w:rsidRDefault="00305089" w:rsidP="00305089">
            <w:pPr>
              <w:pStyle w:val="a9"/>
              <w:ind w:left="0"/>
              <w:jc w:val="both"/>
              <w:rPr>
                <w:rFonts w:ascii="Times New Roman" w:hAnsi="Times New Roman" w:cs="Times New Roman"/>
                <w:bCs/>
              </w:rPr>
            </w:pPr>
          </w:p>
        </w:tc>
        <w:tc>
          <w:tcPr>
            <w:tcW w:w="5670" w:type="dxa"/>
          </w:tcPr>
          <w:p w14:paraId="52921330" w14:textId="25136498" w:rsidR="00305089" w:rsidRPr="00D462AE" w:rsidRDefault="00305089" w:rsidP="00305089">
            <w:pPr>
              <w:pStyle w:val="a9"/>
              <w:ind w:left="0"/>
              <w:rPr>
                <w:rFonts w:ascii="Times New Roman" w:hAnsi="Times New Roman" w:cs="Times New Roman"/>
                <w:bCs/>
              </w:rPr>
            </w:pPr>
            <w:r w:rsidRPr="00D462AE">
              <w:rPr>
                <w:rFonts w:ascii="Times New Roman" w:hAnsi="Times New Roman" w:cs="Times New Roman"/>
                <w:bCs/>
              </w:rPr>
              <w:t>Итого</w:t>
            </w:r>
          </w:p>
        </w:tc>
        <w:tc>
          <w:tcPr>
            <w:tcW w:w="1978" w:type="dxa"/>
          </w:tcPr>
          <w:p w14:paraId="48F6F0C7" w14:textId="6110A5F6" w:rsidR="00305089" w:rsidRPr="00D462AE" w:rsidRDefault="009C037B" w:rsidP="00335ACB">
            <w:pPr>
              <w:pStyle w:val="a9"/>
              <w:ind w:left="0"/>
              <w:jc w:val="center"/>
              <w:rPr>
                <w:rFonts w:ascii="Times New Roman" w:hAnsi="Times New Roman" w:cs="Times New Roman"/>
                <w:bCs/>
              </w:rPr>
            </w:pPr>
            <w:r w:rsidRPr="00D462AE">
              <w:rPr>
                <w:rFonts w:ascii="Times New Roman" w:hAnsi="Times New Roman" w:cs="Times New Roman"/>
                <w:bCs/>
              </w:rPr>
              <w:t>100</w:t>
            </w:r>
            <w:r w:rsidR="00A35F72" w:rsidRPr="00D462AE">
              <w:rPr>
                <w:rFonts w:ascii="Times New Roman" w:hAnsi="Times New Roman" w:cs="Times New Roman"/>
                <w:bCs/>
              </w:rPr>
              <w:t xml:space="preserve"> %</w:t>
            </w:r>
          </w:p>
        </w:tc>
      </w:tr>
    </w:tbl>
    <w:p w14:paraId="4A9294AA" w14:textId="745E1AD1" w:rsidR="00D462AE" w:rsidRDefault="00D462AE" w:rsidP="00305089">
      <w:pPr>
        <w:spacing w:after="0" w:line="240" w:lineRule="auto"/>
        <w:jc w:val="both"/>
        <w:rPr>
          <w:rFonts w:ascii="Times New Roman" w:hAnsi="Times New Roman" w:cs="Times New Roman"/>
        </w:rPr>
      </w:pPr>
    </w:p>
    <w:p w14:paraId="5937B4B1" w14:textId="77777777" w:rsidR="00D462AE" w:rsidRPr="00305089" w:rsidRDefault="00D462AE" w:rsidP="00305089">
      <w:pPr>
        <w:spacing w:after="0" w:line="240" w:lineRule="auto"/>
        <w:jc w:val="both"/>
        <w:rPr>
          <w:rFonts w:ascii="Times New Roman" w:hAnsi="Times New Roman" w:cs="Times New Roman"/>
        </w:rPr>
      </w:pPr>
    </w:p>
    <w:p w14:paraId="008BE0B9" w14:textId="56BBDC60" w:rsidR="003E0D27" w:rsidRPr="00DE57AF"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ПРИСУЖДЕНИЕ ДОГОВОРА. </w:t>
      </w:r>
      <w:bookmarkEnd w:id="2"/>
      <w:r w:rsidR="008E6F07" w:rsidRPr="00DE57AF">
        <w:rPr>
          <w:rFonts w:ascii="Times New Roman" w:hAnsi="Times New Roman" w:cs="Times New Roman"/>
        </w:rPr>
        <w:t xml:space="preserve">Договор возмездного оказания услуг будет подписан с победителем конкурса </w:t>
      </w:r>
      <w:r w:rsidR="008E6F07" w:rsidRPr="0050468D">
        <w:rPr>
          <w:rFonts w:ascii="Times New Roman" w:hAnsi="Times New Roman" w:cs="Times New Roman"/>
        </w:rPr>
        <w:t>(Форма прилагается).</w:t>
      </w:r>
      <w:r w:rsidR="008E6F07" w:rsidRPr="00DE57AF">
        <w:rPr>
          <w:rFonts w:ascii="Times New Roman" w:hAnsi="Times New Roman" w:cs="Times New Roman"/>
        </w:rPr>
        <w:t xml:space="preserve"> </w:t>
      </w:r>
    </w:p>
    <w:p w14:paraId="7E877D30" w14:textId="77777777" w:rsidR="00137436" w:rsidRPr="00DE57AF" w:rsidRDefault="00137436" w:rsidP="008E6F07">
      <w:pPr>
        <w:spacing w:after="0" w:line="240" w:lineRule="auto"/>
        <w:jc w:val="both"/>
        <w:rPr>
          <w:rFonts w:ascii="Times New Roman" w:hAnsi="Times New Roman" w:cs="Times New Roman"/>
        </w:rPr>
      </w:pPr>
    </w:p>
    <w:p w14:paraId="05CA68BA" w14:textId="37B7FBDA" w:rsidR="00043C45" w:rsidRPr="00DE57AF" w:rsidRDefault="00137436"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СРОК ДЕЙСТВИЯ КОНКУРСНОГО ПРЕДЛОЖЕНИЯ: </w:t>
      </w:r>
      <w:bookmarkStart w:id="5" w:name="_Hlk127449378"/>
      <w:r w:rsidR="003E0D27" w:rsidRPr="00DE57AF">
        <w:rPr>
          <w:rFonts w:ascii="Times New Roman" w:hAnsi="Times New Roman" w:cs="Times New Roman"/>
        </w:rPr>
        <w:t xml:space="preserve">Конкурсное предложение должно действовать на период тридцать (30) календарных дней со дня окончательного срока представления конкурсного предложения, как указано в пункте </w:t>
      </w:r>
      <w:r w:rsidR="009263E5" w:rsidRPr="00DE57AF">
        <w:rPr>
          <w:rFonts w:ascii="Times New Roman" w:hAnsi="Times New Roman" w:cs="Times New Roman"/>
        </w:rPr>
        <w:t>4</w:t>
      </w:r>
      <w:r w:rsidR="003E0D27" w:rsidRPr="00DE57AF">
        <w:rPr>
          <w:rFonts w:ascii="Times New Roman" w:hAnsi="Times New Roman" w:cs="Times New Roman"/>
        </w:rPr>
        <w:t xml:space="preserve"> настоящего Приглашения.</w:t>
      </w:r>
      <w:bookmarkEnd w:id="5"/>
    </w:p>
    <w:p w14:paraId="11DBC93B" w14:textId="429DF5E4" w:rsidR="00137436" w:rsidRPr="00DE57AF" w:rsidRDefault="003E0D27" w:rsidP="00137436">
      <w:pPr>
        <w:pStyle w:val="a9"/>
        <w:spacing w:after="0" w:line="240" w:lineRule="auto"/>
        <w:jc w:val="both"/>
        <w:rPr>
          <w:rFonts w:ascii="Times New Roman" w:hAnsi="Times New Roman" w:cs="Times New Roman"/>
        </w:rPr>
      </w:pPr>
      <w:r w:rsidRPr="00DE57AF">
        <w:rPr>
          <w:rFonts w:ascii="Times New Roman" w:hAnsi="Times New Roman" w:cs="Times New Roman"/>
        </w:rPr>
        <w:t xml:space="preserve"> </w:t>
      </w:r>
    </w:p>
    <w:p w14:paraId="7A3D5DE1" w14:textId="0D806528" w:rsidR="00927AFE" w:rsidRPr="00BF52E2" w:rsidRDefault="00137436" w:rsidP="009960FC">
      <w:pPr>
        <w:pStyle w:val="a9"/>
        <w:numPr>
          <w:ilvl w:val="0"/>
          <w:numId w:val="1"/>
        </w:numPr>
        <w:spacing w:after="0" w:line="240" w:lineRule="auto"/>
        <w:ind w:left="1134"/>
        <w:jc w:val="both"/>
        <w:rPr>
          <w:rFonts w:ascii="Times New Roman" w:hAnsi="Times New Roman" w:cs="Times New Roman"/>
        </w:rPr>
      </w:pPr>
      <w:r w:rsidRPr="00BF52E2">
        <w:rPr>
          <w:rFonts w:ascii="Times New Roman" w:hAnsi="Times New Roman" w:cs="Times New Roman"/>
        </w:rPr>
        <w:t xml:space="preserve">СРОК ПОСТАВКИ: </w:t>
      </w:r>
      <w:r w:rsidR="00953329">
        <w:rPr>
          <w:rFonts w:ascii="Times New Roman" w:hAnsi="Times New Roman" w:cs="Times New Roman"/>
        </w:rPr>
        <w:t>сентябрь 2024 – октябрь 2024 – производство видеопродук</w:t>
      </w:r>
      <w:r w:rsidR="004D6E74">
        <w:rPr>
          <w:rFonts w:ascii="Times New Roman" w:hAnsi="Times New Roman" w:cs="Times New Roman"/>
        </w:rPr>
        <w:t>ции</w:t>
      </w:r>
      <w:r w:rsidR="00953329">
        <w:rPr>
          <w:rFonts w:ascii="Times New Roman" w:hAnsi="Times New Roman" w:cs="Times New Roman"/>
        </w:rPr>
        <w:t>, октябрь 2024-ноябрь 2024 – продвижение видеопродук</w:t>
      </w:r>
      <w:r w:rsidR="004D6E74">
        <w:rPr>
          <w:rFonts w:ascii="Times New Roman" w:hAnsi="Times New Roman" w:cs="Times New Roman"/>
        </w:rPr>
        <w:t>ции</w:t>
      </w:r>
      <w:r w:rsidR="00953329">
        <w:rPr>
          <w:rFonts w:ascii="Times New Roman" w:hAnsi="Times New Roman" w:cs="Times New Roman"/>
        </w:rPr>
        <w:t xml:space="preserve">. </w:t>
      </w:r>
    </w:p>
    <w:p w14:paraId="2B387987" w14:textId="77777777" w:rsidR="00043C45" w:rsidRPr="00DE57AF" w:rsidRDefault="00043C45" w:rsidP="00043C45">
      <w:pPr>
        <w:spacing w:after="0" w:line="240" w:lineRule="auto"/>
        <w:jc w:val="both"/>
        <w:rPr>
          <w:rFonts w:ascii="Times New Roman" w:hAnsi="Times New Roman" w:cs="Times New Roman"/>
        </w:rPr>
      </w:pPr>
    </w:p>
    <w:p w14:paraId="3CFABD4F" w14:textId="53F66FAF" w:rsidR="00927AFE" w:rsidRPr="00DE57AF" w:rsidRDefault="00927AFE"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eastAsia="Calibri" w:hAnsi="Times New Roman" w:cs="Times New Roman"/>
        </w:rPr>
        <w:t>ФИКСИРОВАННАЯ ЦЕНА: Цены, указанные в конкурсном предложении, будут зафиксированы и не могут быть исправлены в течение выполнения Договора.</w:t>
      </w:r>
    </w:p>
    <w:p w14:paraId="63FED49E" w14:textId="77777777" w:rsidR="00137436" w:rsidRPr="00DE57AF" w:rsidRDefault="00137436" w:rsidP="00043C45">
      <w:pPr>
        <w:spacing w:after="0" w:line="240" w:lineRule="auto"/>
        <w:jc w:val="both"/>
        <w:rPr>
          <w:rFonts w:ascii="Times New Roman" w:hAnsi="Times New Roman" w:cs="Times New Roman"/>
        </w:rPr>
      </w:pPr>
    </w:p>
    <w:p w14:paraId="5310EA2E" w14:textId="77777777" w:rsidR="00D52A55" w:rsidRPr="00BF52E2" w:rsidRDefault="00D52A55" w:rsidP="009960FC">
      <w:pPr>
        <w:pStyle w:val="a9"/>
        <w:numPr>
          <w:ilvl w:val="0"/>
          <w:numId w:val="3"/>
        </w:numPr>
        <w:jc w:val="both"/>
        <w:rPr>
          <w:rFonts w:ascii="Times New Roman" w:hAnsi="Times New Roman" w:cs="Times New Roman"/>
          <w:b/>
          <w:bCs/>
          <w:u w:val="single"/>
        </w:rPr>
      </w:pPr>
      <w:r w:rsidRPr="00BF52E2">
        <w:rPr>
          <w:rFonts w:ascii="Times New Roman" w:hAnsi="Times New Roman" w:cs="Times New Roman"/>
          <w:b/>
          <w:bCs/>
          <w:u w:val="single"/>
        </w:rPr>
        <w:t>Для участия в конкурсе участник должен предоставить следующие документы:</w:t>
      </w:r>
    </w:p>
    <w:p w14:paraId="455DDF6C" w14:textId="77777777" w:rsidR="00305089" w:rsidRPr="00D462AE" w:rsidRDefault="00305089" w:rsidP="00D462AE">
      <w:pPr>
        <w:spacing w:after="0" w:line="240" w:lineRule="auto"/>
        <w:rPr>
          <w:rFonts w:ascii="Times New Roman" w:hAnsi="Times New Roman" w:cs="Times New Roman"/>
        </w:rPr>
      </w:pPr>
    </w:p>
    <w:p w14:paraId="2BDA25E2" w14:textId="77777777" w:rsidR="00D462AE" w:rsidRPr="00D462AE" w:rsidRDefault="00D462AE" w:rsidP="007E47B9">
      <w:pPr>
        <w:numPr>
          <w:ilvl w:val="0"/>
          <w:numId w:val="13"/>
        </w:numPr>
        <w:spacing w:after="0" w:line="240" w:lineRule="auto"/>
        <w:contextualSpacing/>
        <w:jc w:val="both"/>
        <w:rPr>
          <w:rFonts w:ascii="Times New Roman" w:hAnsi="Times New Roman" w:cs="Times New Roman"/>
        </w:rPr>
      </w:pPr>
      <w:r w:rsidRPr="00D462AE">
        <w:rPr>
          <w:rFonts w:ascii="Times New Roman" w:hAnsi="Times New Roman" w:cs="Times New Roman"/>
        </w:rPr>
        <w:t>Свидетельство о государственной регистрации;</w:t>
      </w:r>
    </w:p>
    <w:p w14:paraId="6AEC25F1" w14:textId="77777777" w:rsidR="00D462AE" w:rsidRPr="00D462AE" w:rsidRDefault="00D462AE" w:rsidP="007E47B9">
      <w:pPr>
        <w:numPr>
          <w:ilvl w:val="0"/>
          <w:numId w:val="15"/>
        </w:numPr>
        <w:spacing w:after="0" w:line="240" w:lineRule="auto"/>
        <w:contextualSpacing/>
        <w:jc w:val="both"/>
        <w:rPr>
          <w:rFonts w:ascii="Times New Roman" w:hAnsi="Times New Roman" w:cs="Times New Roman"/>
        </w:rPr>
      </w:pPr>
      <w:r w:rsidRPr="00D462AE">
        <w:rPr>
          <w:rFonts w:ascii="Times New Roman" w:hAnsi="Times New Roman" w:cs="Times New Roman"/>
        </w:rPr>
        <w:t>индивидуальному предпринимателю – копию свидетельства о государственной регистрации в качестве индивидуального предпринимателя или копию патента;</w:t>
      </w:r>
    </w:p>
    <w:p w14:paraId="00787C66" w14:textId="24F1AA44" w:rsidR="00D462AE" w:rsidRDefault="00D462AE" w:rsidP="007E47B9">
      <w:pPr>
        <w:numPr>
          <w:ilvl w:val="0"/>
          <w:numId w:val="15"/>
        </w:numPr>
        <w:spacing w:after="0" w:line="240" w:lineRule="auto"/>
        <w:contextualSpacing/>
        <w:jc w:val="both"/>
        <w:rPr>
          <w:rFonts w:ascii="Times New Roman" w:hAnsi="Times New Roman" w:cs="Times New Roman"/>
        </w:rPr>
      </w:pPr>
      <w:r w:rsidRPr="00D462AE">
        <w:rPr>
          <w:rFonts w:ascii="Times New Roman" w:hAnsi="Times New Roman" w:cs="Times New Roman"/>
        </w:rPr>
        <w:t>юридическому лицу – копию свидетельства о государственной регистрации в качестве юридического лица;</w:t>
      </w:r>
    </w:p>
    <w:p w14:paraId="661DC892" w14:textId="774ACDE5" w:rsidR="00265CD3" w:rsidRPr="00265CD3" w:rsidRDefault="004D6E74" w:rsidP="00265CD3">
      <w:pPr>
        <w:pStyle w:val="a9"/>
        <w:numPr>
          <w:ilvl w:val="0"/>
          <w:numId w:val="15"/>
        </w:numPr>
        <w:rPr>
          <w:rFonts w:ascii="Times New Roman" w:hAnsi="Times New Roman" w:cs="Times New Roman"/>
        </w:rPr>
      </w:pPr>
      <w:r>
        <w:rPr>
          <w:rFonts w:ascii="Times New Roman" w:hAnsi="Times New Roman" w:cs="Times New Roman"/>
        </w:rPr>
        <w:t>в</w:t>
      </w:r>
      <w:r w:rsidR="00265CD3" w:rsidRPr="00265CD3">
        <w:rPr>
          <w:rFonts w:ascii="Times New Roman" w:hAnsi="Times New Roman" w:cs="Times New Roman"/>
        </w:rPr>
        <w:t xml:space="preserve"> случае консорциума - дополнительно договор о создании консорциума.</w:t>
      </w:r>
    </w:p>
    <w:p w14:paraId="2949139F" w14:textId="77777777"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Список команды с приложенными резюме (включая приглашенных экспертов);</w:t>
      </w:r>
    </w:p>
    <w:p w14:paraId="738287F0" w14:textId="77777777"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 xml:space="preserve">Портфолио организации с описанием предыдущего опыта и образцами работ, которые наилучшим образом демонстрируют потенциал компании в создании видеороликов, в продвижении контента через различные коммуникационные каналы, включая </w:t>
      </w:r>
      <w:r w:rsidRPr="00D462AE">
        <w:rPr>
          <w:rFonts w:ascii="Times New Roman" w:hAnsi="Times New Roman" w:cs="Times New Roman"/>
        </w:rPr>
        <w:lastRenderedPageBreak/>
        <w:t>национальные и региональные ТВ, информационные агентства, популярные печатные и онлайн издания, социальные сети и другие коммуникационные каналы;</w:t>
      </w:r>
    </w:p>
    <w:p w14:paraId="4DCF017D" w14:textId="5C1A65A3"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 xml:space="preserve">План по распространению и продвижению </w:t>
      </w:r>
      <w:proofErr w:type="spellStart"/>
      <w:r w:rsidRPr="00D462AE">
        <w:rPr>
          <w:rFonts w:ascii="Times New Roman" w:hAnsi="Times New Roman" w:cs="Times New Roman"/>
        </w:rPr>
        <w:t>видео</w:t>
      </w:r>
      <w:r>
        <w:rPr>
          <w:rFonts w:ascii="Times New Roman" w:hAnsi="Times New Roman" w:cs="Times New Roman"/>
        </w:rPr>
        <w:t>продуктов</w:t>
      </w:r>
      <w:proofErr w:type="spellEnd"/>
      <w:r w:rsidRPr="00D462AE">
        <w:rPr>
          <w:rFonts w:ascii="Times New Roman" w:hAnsi="Times New Roman" w:cs="Times New Roman"/>
        </w:rPr>
        <w:t>;</w:t>
      </w:r>
    </w:p>
    <w:p w14:paraId="71A5EAF9" w14:textId="26DED646"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Копии не менее 3 (трех) выполненных контрактов за последние 5 лет с международными донорскими организациями или проектами на выполнение услуг аналогичного типа;</w:t>
      </w:r>
    </w:p>
    <w:p w14:paraId="05344088" w14:textId="7BB9FAF9"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 xml:space="preserve">Финансовое предложение с подробным описанием стоимости работ и всех производственных затрат, сопутствующих услуг для производства </w:t>
      </w:r>
      <w:proofErr w:type="spellStart"/>
      <w:r w:rsidRPr="00D462AE">
        <w:rPr>
          <w:rFonts w:ascii="Times New Roman" w:hAnsi="Times New Roman" w:cs="Times New Roman"/>
        </w:rPr>
        <w:t>видеопродуктов</w:t>
      </w:r>
      <w:proofErr w:type="spellEnd"/>
      <w:r w:rsidRPr="00D462AE">
        <w:rPr>
          <w:rFonts w:ascii="Times New Roman" w:hAnsi="Times New Roman" w:cs="Times New Roman"/>
        </w:rPr>
        <w:t xml:space="preserve">, распространения контента, включая план и бюджет для продвижения вышеуказанных видео продуктов в социальных сетях либо по другим каналам (ТВ, </w:t>
      </w:r>
      <w:proofErr w:type="spellStart"/>
      <w:r w:rsidRPr="00D462AE">
        <w:rPr>
          <w:rFonts w:ascii="Times New Roman" w:hAnsi="Times New Roman" w:cs="Times New Roman"/>
        </w:rPr>
        <w:t>Youtube</w:t>
      </w:r>
      <w:proofErr w:type="spellEnd"/>
      <w:r w:rsidRPr="00D462AE">
        <w:rPr>
          <w:rFonts w:ascii="Times New Roman" w:hAnsi="Times New Roman" w:cs="Times New Roman"/>
        </w:rPr>
        <w:t xml:space="preserve">, и </w:t>
      </w:r>
      <w:proofErr w:type="gramStart"/>
      <w:r w:rsidRPr="00D462AE">
        <w:rPr>
          <w:rFonts w:ascii="Times New Roman" w:hAnsi="Times New Roman" w:cs="Times New Roman"/>
        </w:rPr>
        <w:t>т.д.</w:t>
      </w:r>
      <w:proofErr w:type="gramEnd"/>
      <w:r w:rsidRPr="00D462AE">
        <w:rPr>
          <w:rFonts w:ascii="Times New Roman" w:hAnsi="Times New Roman" w:cs="Times New Roman"/>
        </w:rPr>
        <w:t>) и других работ согласно Техническому заданию;</w:t>
      </w:r>
    </w:p>
    <w:p w14:paraId="409C4E70" w14:textId="77777777"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Банковские реквизиты;</w:t>
      </w:r>
    </w:p>
    <w:p w14:paraId="4779FEE5" w14:textId="77777777" w:rsidR="00D462AE" w:rsidRP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Заявление об аффилированности и конфликте интересов (форма прилагается);</w:t>
      </w:r>
    </w:p>
    <w:p w14:paraId="2E3479B9" w14:textId="7D5C1CB2" w:rsidR="00D462AE" w:rsidRDefault="00D462AE" w:rsidP="007E47B9">
      <w:pPr>
        <w:numPr>
          <w:ilvl w:val="0"/>
          <w:numId w:val="14"/>
        </w:numPr>
        <w:spacing w:after="0" w:line="240" w:lineRule="auto"/>
        <w:contextualSpacing/>
        <w:jc w:val="both"/>
        <w:rPr>
          <w:rFonts w:ascii="Times New Roman" w:hAnsi="Times New Roman" w:cs="Times New Roman"/>
        </w:rPr>
      </w:pPr>
      <w:r w:rsidRPr="00D462AE">
        <w:rPr>
          <w:rFonts w:ascii="Times New Roman" w:hAnsi="Times New Roman" w:cs="Times New Roman"/>
        </w:rPr>
        <w:t>Действующая доверенность на подписание конкурсных (тендерных) документов, если конкурсные документы подписаны НЕ руководителем компании. В случае, если документы подписаны уполномоченным руководителем участника конкурса, доверенность не требуется.</w:t>
      </w:r>
    </w:p>
    <w:p w14:paraId="1C4D3815" w14:textId="70C849B9" w:rsidR="005E365B" w:rsidRPr="005E365B" w:rsidRDefault="005E365B" w:rsidP="005E365B">
      <w:pPr>
        <w:spacing w:after="0" w:line="240" w:lineRule="auto"/>
        <w:ind w:left="709" w:hanging="425"/>
        <w:contextualSpacing/>
        <w:jc w:val="both"/>
        <w:rPr>
          <w:rFonts w:ascii="Times New Roman" w:hAnsi="Times New Roman" w:cs="Times New Roman"/>
        </w:rPr>
      </w:pPr>
      <w:r w:rsidRPr="005E365B">
        <w:rPr>
          <w:rFonts w:ascii="Calibri" w:hAnsi="Calibri" w:cs="Calibri"/>
        </w:rPr>
        <w:t>9.</w:t>
      </w:r>
      <w:r>
        <w:rPr>
          <w:rFonts w:ascii="Calibri" w:hAnsi="Calibri" w:cs="Calibri"/>
        </w:rPr>
        <w:t xml:space="preserve"> </w:t>
      </w:r>
      <w:r w:rsidRPr="005E365B">
        <w:rPr>
          <w:rFonts w:ascii="Times New Roman" w:hAnsi="Times New Roman" w:cs="Times New Roman"/>
        </w:rPr>
        <w:t xml:space="preserve">Вопросы принимаются до 12.00 часов, </w:t>
      </w:r>
      <w:r>
        <w:rPr>
          <w:rFonts w:ascii="Times New Roman" w:hAnsi="Times New Roman" w:cs="Times New Roman"/>
        </w:rPr>
        <w:t>2</w:t>
      </w:r>
      <w:r w:rsidR="000D3868">
        <w:rPr>
          <w:rFonts w:ascii="Times New Roman" w:hAnsi="Times New Roman" w:cs="Times New Roman"/>
        </w:rPr>
        <w:t>7</w:t>
      </w:r>
      <w:r>
        <w:rPr>
          <w:rFonts w:ascii="Times New Roman" w:hAnsi="Times New Roman" w:cs="Times New Roman"/>
        </w:rPr>
        <w:t xml:space="preserve"> августа </w:t>
      </w:r>
      <w:r w:rsidRPr="005E365B">
        <w:rPr>
          <w:rFonts w:ascii="Times New Roman" w:hAnsi="Times New Roman" w:cs="Times New Roman"/>
        </w:rPr>
        <w:t>2024 г. на электронный адрес: </w:t>
      </w:r>
      <w:hyperlink r:id="rId11" w:history="1">
        <w:r w:rsidRPr="005E365B">
          <w:rPr>
            <w:rFonts w:ascii="Times New Roman" w:hAnsi="Times New Roman" w:cs="Times New Roman"/>
          </w:rPr>
          <w:t>zakupki@dpi.kg</w:t>
        </w:r>
      </w:hyperlink>
      <w:r w:rsidRPr="005E365B">
        <w:rPr>
          <w:rFonts w:ascii="Times New Roman" w:hAnsi="Times New Roman" w:cs="Times New Roman"/>
        </w:rPr>
        <w:t xml:space="preserve">. Ответы будут опубликованы на сайте ИПР по адресу </w:t>
      </w:r>
      <w:hyperlink r:id="rId12" w:history="1">
        <w:r w:rsidRPr="005E365B">
          <w:rPr>
            <w:rFonts w:ascii="Times New Roman" w:hAnsi="Times New Roman" w:cs="Times New Roman"/>
          </w:rPr>
          <w:t>www.dpi.kg</w:t>
        </w:r>
      </w:hyperlink>
      <w:r w:rsidRPr="005E365B">
        <w:rPr>
          <w:rFonts w:ascii="Times New Roman" w:hAnsi="Times New Roman" w:cs="Times New Roman"/>
        </w:rPr>
        <w:t xml:space="preserve"> в течение двух дней после окончательной даты приема вопросов.</w:t>
      </w:r>
    </w:p>
    <w:p w14:paraId="534A0A5C" w14:textId="77777777" w:rsidR="005E365B" w:rsidRPr="00D462AE" w:rsidRDefault="005E365B" w:rsidP="005E365B">
      <w:pPr>
        <w:spacing w:after="0" w:line="240" w:lineRule="auto"/>
        <w:ind w:left="720"/>
        <w:contextualSpacing/>
        <w:jc w:val="both"/>
        <w:rPr>
          <w:rFonts w:ascii="Times New Roman" w:hAnsi="Times New Roman" w:cs="Times New Roman"/>
        </w:rPr>
      </w:pPr>
    </w:p>
    <w:p w14:paraId="2E2E8294" w14:textId="77777777" w:rsidR="00D462AE" w:rsidRPr="00D462AE" w:rsidRDefault="00D462AE" w:rsidP="00D462AE">
      <w:pPr>
        <w:spacing w:after="0" w:line="240" w:lineRule="auto"/>
        <w:contextualSpacing/>
        <w:jc w:val="both"/>
        <w:rPr>
          <w:rFonts w:ascii="Times New Roman" w:hAnsi="Times New Roman" w:cs="Times New Roman"/>
        </w:rPr>
      </w:pPr>
      <w:r w:rsidRPr="00D462AE">
        <w:rPr>
          <w:rFonts w:ascii="Times New Roman" w:hAnsi="Times New Roman" w:cs="Times New Roman"/>
        </w:rPr>
        <w:t> </w:t>
      </w:r>
    </w:p>
    <w:p w14:paraId="6723FF46" w14:textId="77777777" w:rsidR="00305089" w:rsidRDefault="00305089" w:rsidP="00D52A55">
      <w:pPr>
        <w:spacing w:after="0" w:line="240" w:lineRule="auto"/>
        <w:contextualSpacing/>
        <w:jc w:val="both"/>
        <w:rPr>
          <w:rFonts w:ascii="Times New Roman" w:hAnsi="Times New Roman" w:cs="Times New Roman"/>
        </w:rPr>
      </w:pPr>
    </w:p>
    <w:p w14:paraId="5FF41504" w14:textId="3D50FDC3" w:rsidR="00137436" w:rsidRPr="00DE57AF" w:rsidRDefault="00137436" w:rsidP="00D52A55">
      <w:pPr>
        <w:spacing w:after="0" w:line="240" w:lineRule="auto"/>
        <w:contextualSpacing/>
        <w:jc w:val="both"/>
        <w:rPr>
          <w:rFonts w:ascii="Times New Roman" w:hAnsi="Times New Roman" w:cs="Times New Roman"/>
          <w:bCs/>
        </w:rPr>
      </w:pPr>
      <w:r w:rsidRPr="00DE57AF">
        <w:rPr>
          <w:rFonts w:ascii="Times New Roman" w:hAnsi="Times New Roman" w:cs="Times New Roman"/>
        </w:rPr>
        <w:br/>
      </w:r>
      <w:r w:rsidRPr="00DE57AF">
        <w:rPr>
          <w:rFonts w:ascii="Times New Roman" w:hAnsi="Times New Roman" w:cs="Times New Roman"/>
          <w:bCs/>
        </w:rPr>
        <w:t>С уважением,</w:t>
      </w:r>
    </w:p>
    <w:p w14:paraId="31D73017" w14:textId="77777777"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 xml:space="preserve">ДОБРЕЦОВА </w:t>
      </w:r>
      <w:proofErr w:type="gramStart"/>
      <w:r w:rsidRPr="00DE57AF">
        <w:rPr>
          <w:rFonts w:ascii="Times New Roman" w:hAnsi="Times New Roman" w:cs="Times New Roman"/>
          <w:bCs/>
        </w:rPr>
        <w:t>Н.Н.</w:t>
      </w:r>
      <w:proofErr w:type="gramEnd"/>
      <w:r w:rsidRPr="00DE57AF">
        <w:rPr>
          <w:rFonts w:ascii="Times New Roman" w:hAnsi="Times New Roman" w:cs="Times New Roman"/>
          <w:bCs/>
        </w:rPr>
        <w:t>,</w:t>
      </w:r>
    </w:p>
    <w:p w14:paraId="275CC2F1" w14:textId="761DEBFC"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 xml:space="preserve">Председатель </w:t>
      </w:r>
      <w:r w:rsidR="009263E5" w:rsidRPr="00DE57AF">
        <w:rPr>
          <w:rFonts w:ascii="Times New Roman" w:hAnsi="Times New Roman" w:cs="Times New Roman"/>
          <w:bCs/>
        </w:rPr>
        <w:t>П</w:t>
      </w:r>
      <w:r w:rsidRPr="00DE57AF">
        <w:rPr>
          <w:rFonts w:ascii="Times New Roman" w:hAnsi="Times New Roman" w:cs="Times New Roman"/>
          <w:bCs/>
        </w:rPr>
        <w:t xml:space="preserve">равления  </w:t>
      </w:r>
    </w:p>
    <w:p w14:paraId="3CFB7EF0" w14:textId="0901774D" w:rsidR="004F1DFC" w:rsidRPr="00DE57AF" w:rsidRDefault="009263E5" w:rsidP="00D52A55">
      <w:pPr>
        <w:spacing w:after="0" w:line="240" w:lineRule="auto"/>
        <w:contextualSpacing/>
        <w:rPr>
          <w:rFonts w:ascii="Times New Roman" w:hAnsi="Times New Roman" w:cs="Times New Roman"/>
          <w:bCs/>
        </w:rPr>
      </w:pPr>
      <w:r w:rsidRPr="00DE57AF">
        <w:rPr>
          <w:rFonts w:ascii="Times New Roman" w:hAnsi="Times New Roman" w:cs="Times New Roman"/>
          <w:bCs/>
        </w:rPr>
        <w:t>ОО «</w:t>
      </w:r>
      <w:r w:rsidR="00137436" w:rsidRPr="00DE57AF">
        <w:rPr>
          <w:rFonts w:ascii="Times New Roman" w:hAnsi="Times New Roman" w:cs="Times New Roman"/>
          <w:bCs/>
        </w:rPr>
        <w:t>Институт политики развити</w:t>
      </w:r>
      <w:r w:rsidR="00D52A55" w:rsidRPr="00DE57AF">
        <w:rPr>
          <w:rFonts w:ascii="Times New Roman" w:hAnsi="Times New Roman" w:cs="Times New Roman"/>
          <w:bCs/>
        </w:rPr>
        <w:t>я</w:t>
      </w:r>
      <w:r w:rsidRPr="00DE57AF">
        <w:rPr>
          <w:rFonts w:ascii="Times New Roman" w:hAnsi="Times New Roman" w:cs="Times New Roman"/>
          <w:bCs/>
        </w:rPr>
        <w:t>»</w:t>
      </w:r>
    </w:p>
    <w:p w14:paraId="6115AC8D" w14:textId="77777777" w:rsidR="00897A08" w:rsidRPr="00DE57AF" w:rsidRDefault="00897A08" w:rsidP="00043C45">
      <w:pPr>
        <w:contextualSpacing/>
        <w:rPr>
          <w:rFonts w:ascii="Times New Roman" w:eastAsia="Calibri" w:hAnsi="Times New Roman" w:cs="Times New Roman"/>
          <w:b/>
          <w:bCs/>
        </w:rPr>
      </w:pPr>
    </w:p>
    <w:p w14:paraId="43CEDD57" w14:textId="77777777" w:rsidR="00C96BB7" w:rsidRPr="00DE57AF" w:rsidRDefault="00C96BB7" w:rsidP="007860CB">
      <w:pPr>
        <w:contextualSpacing/>
        <w:rPr>
          <w:rFonts w:ascii="Times New Roman" w:eastAsia="Calibri" w:hAnsi="Times New Roman" w:cs="Times New Roman"/>
          <w:b/>
          <w:bCs/>
        </w:rPr>
      </w:pPr>
    </w:p>
    <w:p w14:paraId="247B66B6" w14:textId="6B050DAC" w:rsidR="00C96BB7" w:rsidRDefault="00C96BB7" w:rsidP="008E717C">
      <w:pPr>
        <w:ind w:left="786"/>
        <w:contextualSpacing/>
        <w:jc w:val="center"/>
        <w:rPr>
          <w:rFonts w:ascii="Times New Roman" w:eastAsia="Calibri" w:hAnsi="Times New Roman" w:cs="Times New Roman"/>
          <w:b/>
          <w:bCs/>
        </w:rPr>
      </w:pPr>
    </w:p>
    <w:p w14:paraId="3BEA793E" w14:textId="2D3A1FCF" w:rsidR="00305089" w:rsidRDefault="00305089" w:rsidP="008E717C">
      <w:pPr>
        <w:ind w:left="786"/>
        <w:contextualSpacing/>
        <w:jc w:val="center"/>
        <w:rPr>
          <w:rFonts w:ascii="Times New Roman" w:eastAsia="Calibri" w:hAnsi="Times New Roman" w:cs="Times New Roman"/>
          <w:b/>
          <w:bCs/>
        </w:rPr>
      </w:pPr>
    </w:p>
    <w:p w14:paraId="29E30B56" w14:textId="0636B27F" w:rsidR="00305089" w:rsidRDefault="00305089" w:rsidP="008E717C">
      <w:pPr>
        <w:ind w:left="786"/>
        <w:contextualSpacing/>
        <w:jc w:val="center"/>
        <w:rPr>
          <w:rFonts w:ascii="Times New Roman" w:eastAsia="Calibri" w:hAnsi="Times New Roman" w:cs="Times New Roman"/>
          <w:b/>
          <w:bCs/>
        </w:rPr>
      </w:pPr>
    </w:p>
    <w:p w14:paraId="7B6A53DA" w14:textId="391FC85C" w:rsidR="00305089" w:rsidRDefault="00305089" w:rsidP="008E717C">
      <w:pPr>
        <w:ind w:left="786"/>
        <w:contextualSpacing/>
        <w:jc w:val="center"/>
        <w:rPr>
          <w:rFonts w:ascii="Times New Roman" w:eastAsia="Calibri" w:hAnsi="Times New Roman" w:cs="Times New Roman"/>
          <w:b/>
          <w:bCs/>
        </w:rPr>
      </w:pPr>
    </w:p>
    <w:p w14:paraId="13563622" w14:textId="6D677F7B" w:rsidR="00305089" w:rsidRDefault="00305089" w:rsidP="008E717C">
      <w:pPr>
        <w:ind w:left="786"/>
        <w:contextualSpacing/>
        <w:jc w:val="center"/>
        <w:rPr>
          <w:rFonts w:ascii="Times New Roman" w:eastAsia="Calibri" w:hAnsi="Times New Roman" w:cs="Times New Roman"/>
          <w:b/>
          <w:bCs/>
        </w:rPr>
      </w:pPr>
    </w:p>
    <w:p w14:paraId="36927650" w14:textId="2BD1B2CE" w:rsidR="00305089" w:rsidRDefault="00305089" w:rsidP="008E717C">
      <w:pPr>
        <w:ind w:left="786"/>
        <w:contextualSpacing/>
        <w:jc w:val="center"/>
        <w:rPr>
          <w:rFonts w:ascii="Times New Roman" w:eastAsia="Calibri" w:hAnsi="Times New Roman" w:cs="Times New Roman"/>
          <w:b/>
          <w:bCs/>
        </w:rPr>
      </w:pPr>
    </w:p>
    <w:p w14:paraId="26C55736" w14:textId="7BAF8C4E" w:rsidR="00305089" w:rsidRDefault="00305089" w:rsidP="008E717C">
      <w:pPr>
        <w:ind w:left="786"/>
        <w:contextualSpacing/>
        <w:jc w:val="center"/>
        <w:rPr>
          <w:rFonts w:ascii="Times New Roman" w:eastAsia="Calibri" w:hAnsi="Times New Roman" w:cs="Times New Roman"/>
          <w:b/>
          <w:bCs/>
        </w:rPr>
      </w:pPr>
    </w:p>
    <w:p w14:paraId="18A67670" w14:textId="451A61F5" w:rsidR="00305089" w:rsidRDefault="00305089" w:rsidP="008E717C">
      <w:pPr>
        <w:ind w:left="786"/>
        <w:contextualSpacing/>
        <w:jc w:val="center"/>
        <w:rPr>
          <w:rFonts w:ascii="Times New Roman" w:eastAsia="Calibri" w:hAnsi="Times New Roman" w:cs="Times New Roman"/>
          <w:b/>
          <w:bCs/>
        </w:rPr>
      </w:pPr>
    </w:p>
    <w:p w14:paraId="202CC17B" w14:textId="70075E7A" w:rsidR="00305089" w:rsidRDefault="00305089" w:rsidP="008E717C">
      <w:pPr>
        <w:ind w:left="786"/>
        <w:contextualSpacing/>
        <w:jc w:val="center"/>
        <w:rPr>
          <w:rFonts w:ascii="Times New Roman" w:eastAsia="Calibri" w:hAnsi="Times New Roman" w:cs="Times New Roman"/>
          <w:b/>
          <w:bCs/>
        </w:rPr>
      </w:pPr>
    </w:p>
    <w:p w14:paraId="65C06382" w14:textId="20B64F5D" w:rsidR="00305089" w:rsidRDefault="00305089" w:rsidP="008E717C">
      <w:pPr>
        <w:ind w:left="786"/>
        <w:contextualSpacing/>
        <w:jc w:val="center"/>
        <w:rPr>
          <w:rFonts w:ascii="Times New Roman" w:eastAsia="Calibri" w:hAnsi="Times New Roman" w:cs="Times New Roman"/>
          <w:b/>
          <w:bCs/>
        </w:rPr>
      </w:pPr>
    </w:p>
    <w:p w14:paraId="0D0F7429" w14:textId="24E8066A" w:rsidR="00305089" w:rsidRDefault="00305089" w:rsidP="008E717C">
      <w:pPr>
        <w:ind w:left="786"/>
        <w:contextualSpacing/>
        <w:jc w:val="center"/>
        <w:rPr>
          <w:rFonts w:ascii="Times New Roman" w:eastAsia="Calibri" w:hAnsi="Times New Roman" w:cs="Times New Roman"/>
          <w:b/>
          <w:bCs/>
        </w:rPr>
      </w:pPr>
    </w:p>
    <w:p w14:paraId="744AC8DA" w14:textId="740843CF" w:rsidR="00305089" w:rsidRDefault="00305089" w:rsidP="008E717C">
      <w:pPr>
        <w:ind w:left="786"/>
        <w:contextualSpacing/>
        <w:jc w:val="center"/>
        <w:rPr>
          <w:rFonts w:ascii="Times New Roman" w:eastAsia="Calibri" w:hAnsi="Times New Roman" w:cs="Times New Roman"/>
          <w:b/>
          <w:bCs/>
        </w:rPr>
      </w:pPr>
    </w:p>
    <w:p w14:paraId="7C1E5CB3" w14:textId="33D72CA6" w:rsidR="00305089" w:rsidRDefault="00305089" w:rsidP="008E717C">
      <w:pPr>
        <w:ind w:left="786"/>
        <w:contextualSpacing/>
        <w:jc w:val="center"/>
        <w:rPr>
          <w:rFonts w:ascii="Times New Roman" w:eastAsia="Calibri" w:hAnsi="Times New Roman" w:cs="Times New Roman"/>
          <w:b/>
          <w:bCs/>
        </w:rPr>
      </w:pPr>
    </w:p>
    <w:p w14:paraId="60D8AC40" w14:textId="73550C2E" w:rsidR="00305089" w:rsidRDefault="00305089" w:rsidP="008E717C">
      <w:pPr>
        <w:ind w:left="786"/>
        <w:contextualSpacing/>
        <w:jc w:val="center"/>
        <w:rPr>
          <w:rFonts w:ascii="Times New Roman" w:eastAsia="Calibri" w:hAnsi="Times New Roman" w:cs="Times New Roman"/>
          <w:b/>
          <w:bCs/>
        </w:rPr>
      </w:pPr>
    </w:p>
    <w:p w14:paraId="20C1475C" w14:textId="31DB57A2" w:rsidR="00305089" w:rsidRDefault="00305089" w:rsidP="008E717C">
      <w:pPr>
        <w:ind w:left="786"/>
        <w:contextualSpacing/>
        <w:jc w:val="center"/>
        <w:rPr>
          <w:rFonts w:ascii="Times New Roman" w:eastAsia="Calibri" w:hAnsi="Times New Roman" w:cs="Times New Roman"/>
          <w:b/>
          <w:bCs/>
        </w:rPr>
      </w:pPr>
    </w:p>
    <w:p w14:paraId="46BDB911" w14:textId="7771AB7F" w:rsidR="00305089" w:rsidRDefault="00305089" w:rsidP="008E717C">
      <w:pPr>
        <w:ind w:left="786"/>
        <w:contextualSpacing/>
        <w:jc w:val="center"/>
        <w:rPr>
          <w:rFonts w:ascii="Times New Roman" w:eastAsia="Calibri" w:hAnsi="Times New Roman" w:cs="Times New Roman"/>
          <w:b/>
          <w:bCs/>
        </w:rPr>
      </w:pPr>
    </w:p>
    <w:p w14:paraId="5ECD1DAC" w14:textId="7DF8371B" w:rsidR="00305089" w:rsidRDefault="00305089" w:rsidP="008E717C">
      <w:pPr>
        <w:ind w:left="786"/>
        <w:contextualSpacing/>
        <w:jc w:val="center"/>
        <w:rPr>
          <w:rFonts w:ascii="Times New Roman" w:eastAsia="Calibri" w:hAnsi="Times New Roman" w:cs="Times New Roman"/>
          <w:b/>
          <w:bCs/>
        </w:rPr>
      </w:pPr>
    </w:p>
    <w:p w14:paraId="36670F07" w14:textId="2AB86213" w:rsidR="00305089" w:rsidRDefault="00305089" w:rsidP="008E717C">
      <w:pPr>
        <w:ind w:left="786"/>
        <w:contextualSpacing/>
        <w:jc w:val="center"/>
        <w:rPr>
          <w:rFonts w:ascii="Times New Roman" w:eastAsia="Calibri" w:hAnsi="Times New Roman" w:cs="Times New Roman"/>
          <w:b/>
          <w:bCs/>
        </w:rPr>
      </w:pPr>
    </w:p>
    <w:p w14:paraId="7E974745" w14:textId="0C961024" w:rsidR="00305089" w:rsidRDefault="00305089" w:rsidP="008E717C">
      <w:pPr>
        <w:ind w:left="786"/>
        <w:contextualSpacing/>
        <w:jc w:val="center"/>
        <w:rPr>
          <w:rFonts w:ascii="Times New Roman" w:eastAsia="Calibri" w:hAnsi="Times New Roman" w:cs="Times New Roman"/>
          <w:b/>
          <w:bCs/>
        </w:rPr>
      </w:pPr>
    </w:p>
    <w:p w14:paraId="73F5E21B" w14:textId="3AF02C61" w:rsidR="00305089" w:rsidRDefault="00305089" w:rsidP="008E717C">
      <w:pPr>
        <w:ind w:left="786"/>
        <w:contextualSpacing/>
        <w:jc w:val="center"/>
        <w:rPr>
          <w:rFonts w:ascii="Times New Roman" w:eastAsia="Calibri" w:hAnsi="Times New Roman" w:cs="Times New Roman"/>
          <w:b/>
          <w:bCs/>
        </w:rPr>
      </w:pPr>
    </w:p>
    <w:p w14:paraId="2AE367C5" w14:textId="7110C4EF" w:rsidR="00305089" w:rsidRDefault="00305089" w:rsidP="008E717C">
      <w:pPr>
        <w:ind w:left="786"/>
        <w:contextualSpacing/>
        <w:jc w:val="center"/>
        <w:rPr>
          <w:rFonts w:ascii="Times New Roman" w:eastAsia="Calibri" w:hAnsi="Times New Roman" w:cs="Times New Roman"/>
          <w:b/>
          <w:bCs/>
        </w:rPr>
      </w:pPr>
    </w:p>
    <w:p w14:paraId="2B5FF2E5" w14:textId="1AF60E97" w:rsidR="00305089" w:rsidRDefault="00305089" w:rsidP="008E717C">
      <w:pPr>
        <w:ind w:left="786"/>
        <w:contextualSpacing/>
        <w:jc w:val="center"/>
        <w:rPr>
          <w:rFonts w:ascii="Times New Roman" w:eastAsia="Calibri" w:hAnsi="Times New Roman" w:cs="Times New Roman"/>
          <w:b/>
          <w:bCs/>
        </w:rPr>
      </w:pPr>
    </w:p>
    <w:p w14:paraId="6C9A70B3" w14:textId="7BE2658E" w:rsidR="00305089" w:rsidRDefault="00305089" w:rsidP="008E717C">
      <w:pPr>
        <w:ind w:left="786"/>
        <w:contextualSpacing/>
        <w:jc w:val="center"/>
        <w:rPr>
          <w:rFonts w:ascii="Times New Roman" w:eastAsia="Calibri" w:hAnsi="Times New Roman" w:cs="Times New Roman"/>
          <w:b/>
          <w:bCs/>
        </w:rPr>
      </w:pPr>
    </w:p>
    <w:p w14:paraId="375EF365" w14:textId="50AC3871" w:rsidR="00305089" w:rsidRDefault="00305089" w:rsidP="008E717C">
      <w:pPr>
        <w:ind w:left="786"/>
        <w:contextualSpacing/>
        <w:jc w:val="center"/>
        <w:rPr>
          <w:rFonts w:ascii="Times New Roman" w:eastAsia="Calibri" w:hAnsi="Times New Roman" w:cs="Times New Roman"/>
          <w:b/>
          <w:bCs/>
        </w:rPr>
      </w:pPr>
    </w:p>
    <w:p w14:paraId="79FE1D37" w14:textId="24B3C2D7" w:rsidR="00305089" w:rsidRDefault="00305089" w:rsidP="008E717C">
      <w:pPr>
        <w:ind w:left="786"/>
        <w:contextualSpacing/>
        <w:jc w:val="center"/>
        <w:rPr>
          <w:rFonts w:ascii="Times New Roman" w:eastAsia="Calibri" w:hAnsi="Times New Roman" w:cs="Times New Roman"/>
          <w:b/>
          <w:bCs/>
        </w:rPr>
      </w:pPr>
    </w:p>
    <w:p w14:paraId="1F466F53" w14:textId="6C2985FC" w:rsidR="00305089" w:rsidRDefault="00305089" w:rsidP="008E717C">
      <w:pPr>
        <w:ind w:left="786"/>
        <w:contextualSpacing/>
        <w:jc w:val="center"/>
        <w:rPr>
          <w:rFonts w:ascii="Times New Roman" w:eastAsia="Calibri" w:hAnsi="Times New Roman" w:cs="Times New Roman"/>
          <w:b/>
          <w:bCs/>
        </w:rPr>
      </w:pPr>
    </w:p>
    <w:p w14:paraId="100615A7" w14:textId="547959F2" w:rsidR="00305089" w:rsidRDefault="00305089" w:rsidP="008E717C">
      <w:pPr>
        <w:ind w:left="786"/>
        <w:contextualSpacing/>
        <w:jc w:val="center"/>
        <w:rPr>
          <w:rFonts w:ascii="Times New Roman" w:eastAsia="Calibri" w:hAnsi="Times New Roman" w:cs="Times New Roman"/>
          <w:b/>
          <w:bCs/>
        </w:rPr>
      </w:pPr>
    </w:p>
    <w:p w14:paraId="4E7C6E2F" w14:textId="169BCFAD" w:rsidR="00305089" w:rsidRDefault="00305089" w:rsidP="00EC61CD">
      <w:pPr>
        <w:ind w:left="786"/>
        <w:contextualSpacing/>
        <w:rPr>
          <w:rFonts w:ascii="Times New Roman" w:eastAsia="Calibri" w:hAnsi="Times New Roman" w:cs="Times New Roman"/>
          <w:b/>
          <w:bCs/>
        </w:rPr>
      </w:pPr>
    </w:p>
    <w:sectPr w:rsidR="00305089" w:rsidSect="00F66BA4">
      <w:footerReference w:type="even" r:id="rId13"/>
      <w:footerReference w:type="default" r:id="rId14"/>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4D30" w14:textId="77777777" w:rsidR="00D92C14" w:rsidRDefault="00D92C14">
      <w:pPr>
        <w:spacing w:after="0" w:line="240" w:lineRule="auto"/>
      </w:pPr>
      <w:r>
        <w:separator/>
      </w:r>
    </w:p>
  </w:endnote>
  <w:endnote w:type="continuationSeparator" w:id="0">
    <w:p w14:paraId="2151C439" w14:textId="77777777" w:rsidR="00D92C14" w:rsidRDefault="00D9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AC7A64" w:rsidRDefault="00AC7A64"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AC7A64" w:rsidRDefault="00AC7A64"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D36F" w14:textId="77777777" w:rsidR="00D92C14" w:rsidRDefault="00D92C14">
      <w:pPr>
        <w:spacing w:after="0" w:line="240" w:lineRule="auto"/>
      </w:pPr>
      <w:r>
        <w:separator/>
      </w:r>
    </w:p>
  </w:footnote>
  <w:footnote w:type="continuationSeparator" w:id="0">
    <w:p w14:paraId="362C716B" w14:textId="77777777" w:rsidR="00D92C14" w:rsidRDefault="00D92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A10"/>
    <w:multiLevelType w:val="multilevel"/>
    <w:tmpl w:val="5AFC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17417"/>
    <w:multiLevelType w:val="multilevel"/>
    <w:tmpl w:val="E7F41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657C9"/>
    <w:multiLevelType w:val="multilevel"/>
    <w:tmpl w:val="1EF88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383609"/>
    <w:multiLevelType w:val="multilevel"/>
    <w:tmpl w:val="59A8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948DF"/>
    <w:multiLevelType w:val="hybridMultilevel"/>
    <w:tmpl w:val="9E12A5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866C9"/>
    <w:multiLevelType w:val="multilevel"/>
    <w:tmpl w:val="FDC06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D5379C"/>
    <w:multiLevelType w:val="multilevel"/>
    <w:tmpl w:val="3F1C94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9520C4"/>
    <w:multiLevelType w:val="multilevel"/>
    <w:tmpl w:val="86F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4218F"/>
    <w:multiLevelType w:val="multilevel"/>
    <w:tmpl w:val="61E0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32312"/>
    <w:multiLevelType w:val="multilevel"/>
    <w:tmpl w:val="4FD8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A4275"/>
    <w:multiLevelType w:val="multilevel"/>
    <w:tmpl w:val="956E2C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5"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E6807"/>
    <w:multiLevelType w:val="multilevel"/>
    <w:tmpl w:val="256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521701">
    <w:abstractNumId w:val="16"/>
  </w:num>
  <w:num w:numId="2" w16cid:durableId="462625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707965">
    <w:abstractNumId w:val="2"/>
  </w:num>
  <w:num w:numId="4" w16cid:durableId="422729172">
    <w:abstractNumId w:val="14"/>
  </w:num>
  <w:num w:numId="5" w16cid:durableId="890192950">
    <w:abstractNumId w:val="15"/>
  </w:num>
  <w:num w:numId="6" w16cid:durableId="1176261292">
    <w:abstractNumId w:val="1"/>
  </w:num>
  <w:num w:numId="7" w16cid:durableId="1277061041">
    <w:abstractNumId w:val="8"/>
  </w:num>
  <w:num w:numId="8" w16cid:durableId="733554205">
    <w:abstractNumId w:val="7"/>
  </w:num>
  <w:num w:numId="9" w16cid:durableId="252402056">
    <w:abstractNumId w:val="12"/>
  </w:num>
  <w:num w:numId="10" w16cid:durableId="432550010">
    <w:abstractNumId w:val="13"/>
  </w:num>
  <w:num w:numId="11" w16cid:durableId="2132046126">
    <w:abstractNumId w:val="5"/>
  </w:num>
  <w:num w:numId="12" w16cid:durableId="1529492416">
    <w:abstractNumId w:val="17"/>
  </w:num>
  <w:num w:numId="13" w16cid:durableId="81711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7096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3649836">
    <w:abstractNumId w:val="9"/>
  </w:num>
  <w:num w:numId="16" w16cid:durableId="793138830">
    <w:abstractNumId w:val="10"/>
  </w:num>
  <w:num w:numId="17" w16cid:durableId="433743572">
    <w:abstractNumId w:val="0"/>
  </w:num>
  <w:num w:numId="18" w16cid:durableId="820662317">
    <w:abstractNumId w:val="4"/>
  </w:num>
  <w:num w:numId="19" w16cid:durableId="15459416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05FD"/>
    <w:rsid w:val="000230BF"/>
    <w:rsid w:val="00026C49"/>
    <w:rsid w:val="00030A20"/>
    <w:rsid w:val="00036EF8"/>
    <w:rsid w:val="000417FB"/>
    <w:rsid w:val="0004387A"/>
    <w:rsid w:val="00043C45"/>
    <w:rsid w:val="000467C3"/>
    <w:rsid w:val="00052F66"/>
    <w:rsid w:val="000558E9"/>
    <w:rsid w:val="00056512"/>
    <w:rsid w:val="0006404C"/>
    <w:rsid w:val="000719C4"/>
    <w:rsid w:val="00075F5E"/>
    <w:rsid w:val="00077EFC"/>
    <w:rsid w:val="0008190E"/>
    <w:rsid w:val="00087B1E"/>
    <w:rsid w:val="00093D4E"/>
    <w:rsid w:val="00095CB3"/>
    <w:rsid w:val="00097F8C"/>
    <w:rsid w:val="000C14F6"/>
    <w:rsid w:val="000D3868"/>
    <w:rsid w:val="000D42BA"/>
    <w:rsid w:val="000E2DA4"/>
    <w:rsid w:val="000E667D"/>
    <w:rsid w:val="000E740E"/>
    <w:rsid w:val="000E7A2F"/>
    <w:rsid w:val="00103746"/>
    <w:rsid w:val="00114662"/>
    <w:rsid w:val="001179CF"/>
    <w:rsid w:val="00130201"/>
    <w:rsid w:val="00133ECB"/>
    <w:rsid w:val="00137436"/>
    <w:rsid w:val="00140F53"/>
    <w:rsid w:val="0014151D"/>
    <w:rsid w:val="0014398F"/>
    <w:rsid w:val="00144904"/>
    <w:rsid w:val="00145D38"/>
    <w:rsid w:val="00152897"/>
    <w:rsid w:val="0016489C"/>
    <w:rsid w:val="00166F86"/>
    <w:rsid w:val="00167E3B"/>
    <w:rsid w:val="00170DF4"/>
    <w:rsid w:val="00170E88"/>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5222"/>
    <w:rsid w:val="001C770B"/>
    <w:rsid w:val="001D0CD8"/>
    <w:rsid w:val="001E2621"/>
    <w:rsid w:val="001E2BA4"/>
    <w:rsid w:val="001F0F61"/>
    <w:rsid w:val="001F23C8"/>
    <w:rsid w:val="001F4406"/>
    <w:rsid w:val="001F78C5"/>
    <w:rsid w:val="00203349"/>
    <w:rsid w:val="00204CFE"/>
    <w:rsid w:val="00205C45"/>
    <w:rsid w:val="00207408"/>
    <w:rsid w:val="00220A76"/>
    <w:rsid w:val="00223607"/>
    <w:rsid w:val="00223B81"/>
    <w:rsid w:val="00231751"/>
    <w:rsid w:val="00233423"/>
    <w:rsid w:val="00234DB7"/>
    <w:rsid w:val="00236695"/>
    <w:rsid w:val="0024069B"/>
    <w:rsid w:val="002452A2"/>
    <w:rsid w:val="0024531A"/>
    <w:rsid w:val="0026465B"/>
    <w:rsid w:val="00265CD3"/>
    <w:rsid w:val="00274375"/>
    <w:rsid w:val="00276F60"/>
    <w:rsid w:val="00284AC3"/>
    <w:rsid w:val="00287BD5"/>
    <w:rsid w:val="0029009B"/>
    <w:rsid w:val="00292C60"/>
    <w:rsid w:val="002A0DD9"/>
    <w:rsid w:val="002B51C1"/>
    <w:rsid w:val="002B651D"/>
    <w:rsid w:val="002C1B1C"/>
    <w:rsid w:val="002C4C0E"/>
    <w:rsid w:val="002C7CA6"/>
    <w:rsid w:val="0030287D"/>
    <w:rsid w:val="00305089"/>
    <w:rsid w:val="00310917"/>
    <w:rsid w:val="0031315A"/>
    <w:rsid w:val="00314784"/>
    <w:rsid w:val="0031710C"/>
    <w:rsid w:val="00320625"/>
    <w:rsid w:val="003209E5"/>
    <w:rsid w:val="003215FB"/>
    <w:rsid w:val="00321ABB"/>
    <w:rsid w:val="00321DEA"/>
    <w:rsid w:val="00325776"/>
    <w:rsid w:val="00326D10"/>
    <w:rsid w:val="003276F2"/>
    <w:rsid w:val="00330ECF"/>
    <w:rsid w:val="00335ACB"/>
    <w:rsid w:val="003416CB"/>
    <w:rsid w:val="00344006"/>
    <w:rsid w:val="00346BD9"/>
    <w:rsid w:val="00362294"/>
    <w:rsid w:val="00362F48"/>
    <w:rsid w:val="003726B9"/>
    <w:rsid w:val="0037332A"/>
    <w:rsid w:val="00375E2B"/>
    <w:rsid w:val="003766E9"/>
    <w:rsid w:val="00381C15"/>
    <w:rsid w:val="00393CA3"/>
    <w:rsid w:val="00396250"/>
    <w:rsid w:val="003967D0"/>
    <w:rsid w:val="003A07D3"/>
    <w:rsid w:val="003B2020"/>
    <w:rsid w:val="003B489E"/>
    <w:rsid w:val="003C3F91"/>
    <w:rsid w:val="003C3FB2"/>
    <w:rsid w:val="003E0D27"/>
    <w:rsid w:val="003E1775"/>
    <w:rsid w:val="003E2211"/>
    <w:rsid w:val="003E2DE0"/>
    <w:rsid w:val="003E36A5"/>
    <w:rsid w:val="003E4003"/>
    <w:rsid w:val="003E5BB9"/>
    <w:rsid w:val="003F152D"/>
    <w:rsid w:val="003F16B8"/>
    <w:rsid w:val="003F1C74"/>
    <w:rsid w:val="003F36BB"/>
    <w:rsid w:val="003F4A9E"/>
    <w:rsid w:val="00402D05"/>
    <w:rsid w:val="0040557F"/>
    <w:rsid w:val="00405F4A"/>
    <w:rsid w:val="00406B63"/>
    <w:rsid w:val="00411B0B"/>
    <w:rsid w:val="00420213"/>
    <w:rsid w:val="004219F3"/>
    <w:rsid w:val="0043623E"/>
    <w:rsid w:val="00445A69"/>
    <w:rsid w:val="00453FC2"/>
    <w:rsid w:val="00454729"/>
    <w:rsid w:val="004556F5"/>
    <w:rsid w:val="004565DB"/>
    <w:rsid w:val="00456777"/>
    <w:rsid w:val="0046046F"/>
    <w:rsid w:val="004615D9"/>
    <w:rsid w:val="00470E3C"/>
    <w:rsid w:val="0047336C"/>
    <w:rsid w:val="00477D8D"/>
    <w:rsid w:val="004854BC"/>
    <w:rsid w:val="0048699F"/>
    <w:rsid w:val="00490C87"/>
    <w:rsid w:val="0049422F"/>
    <w:rsid w:val="004A00AB"/>
    <w:rsid w:val="004A1AAD"/>
    <w:rsid w:val="004A4AA5"/>
    <w:rsid w:val="004A7A47"/>
    <w:rsid w:val="004B2395"/>
    <w:rsid w:val="004B3E1C"/>
    <w:rsid w:val="004B6262"/>
    <w:rsid w:val="004C0317"/>
    <w:rsid w:val="004C0773"/>
    <w:rsid w:val="004C35FC"/>
    <w:rsid w:val="004D49D9"/>
    <w:rsid w:val="004D58D1"/>
    <w:rsid w:val="004D6B05"/>
    <w:rsid w:val="004D6E74"/>
    <w:rsid w:val="004E1C2B"/>
    <w:rsid w:val="004E2B32"/>
    <w:rsid w:val="004E4F96"/>
    <w:rsid w:val="004E7AE7"/>
    <w:rsid w:val="004F1DFC"/>
    <w:rsid w:val="00501A2F"/>
    <w:rsid w:val="00502257"/>
    <w:rsid w:val="0050468D"/>
    <w:rsid w:val="005065FD"/>
    <w:rsid w:val="005073B3"/>
    <w:rsid w:val="00507732"/>
    <w:rsid w:val="0052022F"/>
    <w:rsid w:val="00520FC0"/>
    <w:rsid w:val="0053445E"/>
    <w:rsid w:val="00535FB0"/>
    <w:rsid w:val="005432E8"/>
    <w:rsid w:val="005500BB"/>
    <w:rsid w:val="00550DAD"/>
    <w:rsid w:val="00556083"/>
    <w:rsid w:val="00564C05"/>
    <w:rsid w:val="00571A5B"/>
    <w:rsid w:val="00571EB3"/>
    <w:rsid w:val="00582B31"/>
    <w:rsid w:val="00584C03"/>
    <w:rsid w:val="0058625C"/>
    <w:rsid w:val="00586A77"/>
    <w:rsid w:val="00587F01"/>
    <w:rsid w:val="0059037F"/>
    <w:rsid w:val="005908A5"/>
    <w:rsid w:val="005A0F84"/>
    <w:rsid w:val="005D0AB0"/>
    <w:rsid w:val="005D2F3D"/>
    <w:rsid w:val="005D4C1A"/>
    <w:rsid w:val="005D51E4"/>
    <w:rsid w:val="005D5BC1"/>
    <w:rsid w:val="005D6D2D"/>
    <w:rsid w:val="005E365B"/>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2697E"/>
    <w:rsid w:val="00630471"/>
    <w:rsid w:val="00632D09"/>
    <w:rsid w:val="006338B0"/>
    <w:rsid w:val="00645877"/>
    <w:rsid w:val="00645E17"/>
    <w:rsid w:val="00646289"/>
    <w:rsid w:val="006529E1"/>
    <w:rsid w:val="00654D76"/>
    <w:rsid w:val="00661F96"/>
    <w:rsid w:val="00663CDB"/>
    <w:rsid w:val="006701BF"/>
    <w:rsid w:val="00671503"/>
    <w:rsid w:val="00674688"/>
    <w:rsid w:val="00674F5C"/>
    <w:rsid w:val="0067673D"/>
    <w:rsid w:val="00677CD8"/>
    <w:rsid w:val="00687337"/>
    <w:rsid w:val="006A1213"/>
    <w:rsid w:val="006A18DA"/>
    <w:rsid w:val="006A3DE7"/>
    <w:rsid w:val="006B18A3"/>
    <w:rsid w:val="006B3C26"/>
    <w:rsid w:val="006B60C0"/>
    <w:rsid w:val="006B7676"/>
    <w:rsid w:val="006C7E32"/>
    <w:rsid w:val="006D530F"/>
    <w:rsid w:val="006E0299"/>
    <w:rsid w:val="006E1B88"/>
    <w:rsid w:val="006E695C"/>
    <w:rsid w:val="00701716"/>
    <w:rsid w:val="0070331E"/>
    <w:rsid w:val="007076F1"/>
    <w:rsid w:val="007113B3"/>
    <w:rsid w:val="00716503"/>
    <w:rsid w:val="00717100"/>
    <w:rsid w:val="00717296"/>
    <w:rsid w:val="007226BA"/>
    <w:rsid w:val="00731372"/>
    <w:rsid w:val="00736A0F"/>
    <w:rsid w:val="00737351"/>
    <w:rsid w:val="007471CF"/>
    <w:rsid w:val="00751ED2"/>
    <w:rsid w:val="00766988"/>
    <w:rsid w:val="00766A78"/>
    <w:rsid w:val="00766C62"/>
    <w:rsid w:val="00767F38"/>
    <w:rsid w:val="00770223"/>
    <w:rsid w:val="007731C4"/>
    <w:rsid w:val="007773B6"/>
    <w:rsid w:val="00777A0E"/>
    <w:rsid w:val="00784455"/>
    <w:rsid w:val="0078584D"/>
    <w:rsid w:val="007860CB"/>
    <w:rsid w:val="00793745"/>
    <w:rsid w:val="0079434F"/>
    <w:rsid w:val="007A40E0"/>
    <w:rsid w:val="007C2508"/>
    <w:rsid w:val="007C4D27"/>
    <w:rsid w:val="007D025A"/>
    <w:rsid w:val="007D0C73"/>
    <w:rsid w:val="007E2B76"/>
    <w:rsid w:val="007E4352"/>
    <w:rsid w:val="007E47B9"/>
    <w:rsid w:val="007E68D6"/>
    <w:rsid w:val="0080543D"/>
    <w:rsid w:val="0081171B"/>
    <w:rsid w:val="00813266"/>
    <w:rsid w:val="00825BA6"/>
    <w:rsid w:val="008414B7"/>
    <w:rsid w:val="00841AE2"/>
    <w:rsid w:val="0084381F"/>
    <w:rsid w:val="0084534A"/>
    <w:rsid w:val="00845712"/>
    <w:rsid w:val="00847722"/>
    <w:rsid w:val="008522BE"/>
    <w:rsid w:val="00853AD6"/>
    <w:rsid w:val="008618F8"/>
    <w:rsid w:val="0086207B"/>
    <w:rsid w:val="00866441"/>
    <w:rsid w:val="0086767B"/>
    <w:rsid w:val="00870B9B"/>
    <w:rsid w:val="00873180"/>
    <w:rsid w:val="00874426"/>
    <w:rsid w:val="0087643D"/>
    <w:rsid w:val="00882A9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2ED6"/>
    <w:rsid w:val="009045F2"/>
    <w:rsid w:val="00905328"/>
    <w:rsid w:val="00912B56"/>
    <w:rsid w:val="00913905"/>
    <w:rsid w:val="009263E5"/>
    <w:rsid w:val="00927AFE"/>
    <w:rsid w:val="00932555"/>
    <w:rsid w:val="0093268E"/>
    <w:rsid w:val="00944557"/>
    <w:rsid w:val="00953329"/>
    <w:rsid w:val="00955A5C"/>
    <w:rsid w:val="00956035"/>
    <w:rsid w:val="009610AD"/>
    <w:rsid w:val="00962CAF"/>
    <w:rsid w:val="0096459F"/>
    <w:rsid w:val="009813AC"/>
    <w:rsid w:val="00983218"/>
    <w:rsid w:val="00984A68"/>
    <w:rsid w:val="00990987"/>
    <w:rsid w:val="009960FC"/>
    <w:rsid w:val="009A6D4B"/>
    <w:rsid w:val="009B2C9B"/>
    <w:rsid w:val="009B7312"/>
    <w:rsid w:val="009C037B"/>
    <w:rsid w:val="009C0E31"/>
    <w:rsid w:val="009D0C95"/>
    <w:rsid w:val="009E3431"/>
    <w:rsid w:val="009E6D41"/>
    <w:rsid w:val="009E7650"/>
    <w:rsid w:val="009F0572"/>
    <w:rsid w:val="009F523D"/>
    <w:rsid w:val="00A0173C"/>
    <w:rsid w:val="00A05846"/>
    <w:rsid w:val="00A074B0"/>
    <w:rsid w:val="00A16390"/>
    <w:rsid w:val="00A26081"/>
    <w:rsid w:val="00A35762"/>
    <w:rsid w:val="00A35F72"/>
    <w:rsid w:val="00A421F2"/>
    <w:rsid w:val="00A50A36"/>
    <w:rsid w:val="00A5281E"/>
    <w:rsid w:val="00A60B2F"/>
    <w:rsid w:val="00A74188"/>
    <w:rsid w:val="00A7642A"/>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1148C"/>
    <w:rsid w:val="00B141AE"/>
    <w:rsid w:val="00B16A84"/>
    <w:rsid w:val="00B20F8A"/>
    <w:rsid w:val="00B21174"/>
    <w:rsid w:val="00B253E1"/>
    <w:rsid w:val="00B32B9D"/>
    <w:rsid w:val="00B43059"/>
    <w:rsid w:val="00B46E17"/>
    <w:rsid w:val="00B477C0"/>
    <w:rsid w:val="00B55824"/>
    <w:rsid w:val="00B55D96"/>
    <w:rsid w:val="00B57ECC"/>
    <w:rsid w:val="00B60F3C"/>
    <w:rsid w:val="00B614C4"/>
    <w:rsid w:val="00B63E1B"/>
    <w:rsid w:val="00B65AA2"/>
    <w:rsid w:val="00B7077E"/>
    <w:rsid w:val="00B71FDD"/>
    <w:rsid w:val="00B73996"/>
    <w:rsid w:val="00B81280"/>
    <w:rsid w:val="00B8278D"/>
    <w:rsid w:val="00B850D2"/>
    <w:rsid w:val="00B911A8"/>
    <w:rsid w:val="00B93019"/>
    <w:rsid w:val="00B96C92"/>
    <w:rsid w:val="00BA39DD"/>
    <w:rsid w:val="00BA66E0"/>
    <w:rsid w:val="00BB365B"/>
    <w:rsid w:val="00BB5535"/>
    <w:rsid w:val="00BB643A"/>
    <w:rsid w:val="00BD3081"/>
    <w:rsid w:val="00BD377B"/>
    <w:rsid w:val="00BD46B7"/>
    <w:rsid w:val="00BE08EB"/>
    <w:rsid w:val="00BE52E9"/>
    <w:rsid w:val="00BE7F8D"/>
    <w:rsid w:val="00BF1BBE"/>
    <w:rsid w:val="00BF1CBE"/>
    <w:rsid w:val="00BF48A0"/>
    <w:rsid w:val="00BF52E2"/>
    <w:rsid w:val="00BF6001"/>
    <w:rsid w:val="00C107F2"/>
    <w:rsid w:val="00C2207A"/>
    <w:rsid w:val="00C23198"/>
    <w:rsid w:val="00C40BA3"/>
    <w:rsid w:val="00C412D9"/>
    <w:rsid w:val="00C4582E"/>
    <w:rsid w:val="00C520FD"/>
    <w:rsid w:val="00C5496A"/>
    <w:rsid w:val="00C62B73"/>
    <w:rsid w:val="00C66FB6"/>
    <w:rsid w:val="00C7076F"/>
    <w:rsid w:val="00C75C12"/>
    <w:rsid w:val="00C84EFA"/>
    <w:rsid w:val="00C96BB7"/>
    <w:rsid w:val="00CA5484"/>
    <w:rsid w:val="00CA7F94"/>
    <w:rsid w:val="00CB4A2B"/>
    <w:rsid w:val="00CB5E6D"/>
    <w:rsid w:val="00CB6269"/>
    <w:rsid w:val="00CB7239"/>
    <w:rsid w:val="00CB78A6"/>
    <w:rsid w:val="00CD2D55"/>
    <w:rsid w:val="00CD535A"/>
    <w:rsid w:val="00CE437F"/>
    <w:rsid w:val="00CF12B2"/>
    <w:rsid w:val="00D0013B"/>
    <w:rsid w:val="00D004BB"/>
    <w:rsid w:val="00D048AB"/>
    <w:rsid w:val="00D06691"/>
    <w:rsid w:val="00D15DBB"/>
    <w:rsid w:val="00D17E81"/>
    <w:rsid w:val="00D228EB"/>
    <w:rsid w:val="00D253B5"/>
    <w:rsid w:val="00D34242"/>
    <w:rsid w:val="00D4017D"/>
    <w:rsid w:val="00D41643"/>
    <w:rsid w:val="00D462AE"/>
    <w:rsid w:val="00D47DF5"/>
    <w:rsid w:val="00D52A55"/>
    <w:rsid w:val="00D548DF"/>
    <w:rsid w:val="00D55F6D"/>
    <w:rsid w:val="00D61F7E"/>
    <w:rsid w:val="00D67316"/>
    <w:rsid w:val="00D71588"/>
    <w:rsid w:val="00D72CA4"/>
    <w:rsid w:val="00D746AE"/>
    <w:rsid w:val="00D8150F"/>
    <w:rsid w:val="00D81CA3"/>
    <w:rsid w:val="00D81F20"/>
    <w:rsid w:val="00D8206F"/>
    <w:rsid w:val="00D826BF"/>
    <w:rsid w:val="00D83F57"/>
    <w:rsid w:val="00D855CE"/>
    <w:rsid w:val="00D92604"/>
    <w:rsid w:val="00D928C1"/>
    <w:rsid w:val="00D92C14"/>
    <w:rsid w:val="00D940F0"/>
    <w:rsid w:val="00DA17C5"/>
    <w:rsid w:val="00DA5FAD"/>
    <w:rsid w:val="00DA70F5"/>
    <w:rsid w:val="00DB1F0A"/>
    <w:rsid w:val="00DC247F"/>
    <w:rsid w:val="00DC3B91"/>
    <w:rsid w:val="00DC5415"/>
    <w:rsid w:val="00DC724A"/>
    <w:rsid w:val="00DD48D1"/>
    <w:rsid w:val="00DD7C84"/>
    <w:rsid w:val="00DE162F"/>
    <w:rsid w:val="00DE57AF"/>
    <w:rsid w:val="00DF348F"/>
    <w:rsid w:val="00DF4804"/>
    <w:rsid w:val="00E05401"/>
    <w:rsid w:val="00E056FC"/>
    <w:rsid w:val="00E10EEE"/>
    <w:rsid w:val="00E1394E"/>
    <w:rsid w:val="00E15AF8"/>
    <w:rsid w:val="00E1607F"/>
    <w:rsid w:val="00E16E18"/>
    <w:rsid w:val="00E35659"/>
    <w:rsid w:val="00E610B3"/>
    <w:rsid w:val="00E71EB0"/>
    <w:rsid w:val="00E72436"/>
    <w:rsid w:val="00E76050"/>
    <w:rsid w:val="00E90CB0"/>
    <w:rsid w:val="00EA3B85"/>
    <w:rsid w:val="00EB1264"/>
    <w:rsid w:val="00EB33C7"/>
    <w:rsid w:val="00EC0081"/>
    <w:rsid w:val="00EC1557"/>
    <w:rsid w:val="00EC61CD"/>
    <w:rsid w:val="00ED5BA5"/>
    <w:rsid w:val="00ED7E8F"/>
    <w:rsid w:val="00EE22AF"/>
    <w:rsid w:val="00EE5444"/>
    <w:rsid w:val="00EF0E2C"/>
    <w:rsid w:val="00F07D11"/>
    <w:rsid w:val="00F14225"/>
    <w:rsid w:val="00F144BD"/>
    <w:rsid w:val="00F1553C"/>
    <w:rsid w:val="00F21D08"/>
    <w:rsid w:val="00F22947"/>
    <w:rsid w:val="00F23EC4"/>
    <w:rsid w:val="00F33594"/>
    <w:rsid w:val="00F3446E"/>
    <w:rsid w:val="00F352DB"/>
    <w:rsid w:val="00F353AE"/>
    <w:rsid w:val="00F37171"/>
    <w:rsid w:val="00F50922"/>
    <w:rsid w:val="00F56B47"/>
    <w:rsid w:val="00F66BA4"/>
    <w:rsid w:val="00F76A42"/>
    <w:rsid w:val="00F77B53"/>
    <w:rsid w:val="00F80BC5"/>
    <w:rsid w:val="00F9056D"/>
    <w:rsid w:val="00F9060A"/>
    <w:rsid w:val="00F966B1"/>
    <w:rsid w:val="00F9737E"/>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34"/>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10"/>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494299537">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18451991">
      <w:bodyDiv w:val="1"/>
      <w:marLeft w:val="0"/>
      <w:marRight w:val="0"/>
      <w:marTop w:val="0"/>
      <w:marBottom w:val="0"/>
      <w:divBdr>
        <w:top w:val="none" w:sz="0" w:space="0" w:color="auto"/>
        <w:left w:val="none" w:sz="0" w:space="0" w:color="auto"/>
        <w:bottom w:val="none" w:sz="0" w:space="0" w:color="auto"/>
        <w:right w:val="none" w:sz="0" w:space="0" w:color="auto"/>
      </w:divBdr>
    </w:div>
    <w:div w:id="1895388785">
      <w:bodyDiv w:val="1"/>
      <w:marLeft w:val="0"/>
      <w:marRight w:val="0"/>
      <w:marTop w:val="0"/>
      <w:marBottom w:val="0"/>
      <w:divBdr>
        <w:top w:val="none" w:sz="0" w:space="0" w:color="auto"/>
        <w:left w:val="none" w:sz="0" w:space="0" w:color="auto"/>
        <w:bottom w:val="none" w:sz="0" w:space="0" w:color="auto"/>
        <w:right w:val="none" w:sz="0" w:space="0" w:color="auto"/>
      </w:divBdr>
    </w:div>
    <w:div w:id="20041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i.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dpi.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kupki@dpi.kg" TargetMode="External"/><Relationship Id="rId4" Type="http://schemas.openxmlformats.org/officeDocument/2006/relationships/settings" Target="settings.xml"/><Relationship Id="rId9" Type="http://schemas.openxmlformats.org/officeDocument/2006/relationships/hyperlink" Target="http://www.dpi.k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E296-0798-40CE-9AED-F87B46BD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3</cp:revision>
  <cp:lastPrinted>2022-04-06T08:51:00Z</cp:lastPrinted>
  <dcterms:created xsi:type="dcterms:W3CDTF">2024-08-21T03:10:00Z</dcterms:created>
  <dcterms:modified xsi:type="dcterms:W3CDTF">2024-08-21T05:51:00Z</dcterms:modified>
</cp:coreProperties>
</file>