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A4" w:rsidRDefault="00BA4071" w:rsidP="00CA7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19C6">
        <w:rPr>
          <w:noProof/>
          <w:lang w:eastAsia="ru-RU"/>
        </w:rPr>
        <w:drawing>
          <wp:inline distT="0" distB="0" distL="0" distR="0">
            <wp:extent cx="5973496" cy="1956391"/>
            <wp:effectExtent l="0" t="0" r="0" b="6350"/>
            <wp:docPr id="2" name="Рисунок 2" descr="D:\Pictures\DPI_LetterHead_Templ_2019_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DPI_LetterHead_Templ_2019_sho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1" r="12894"/>
                    <a:stretch/>
                  </pic:blipFill>
                  <pic:spPr bwMode="auto">
                    <a:xfrm>
                      <a:off x="0" y="0"/>
                      <a:ext cx="5973446" cy="19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1A4" w:rsidRDefault="007E01A4" w:rsidP="00CA7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мая 2020 г.</w:t>
      </w:r>
    </w:p>
    <w:p w:rsidR="007E01A4" w:rsidRDefault="007E01A4" w:rsidP="00CA7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7E01A4" w:rsidRDefault="007E01A4" w:rsidP="00CA7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7A37" w:rsidRPr="007E01A4" w:rsidRDefault="00CA7A37" w:rsidP="00CA7A37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7E01A4">
        <w:rPr>
          <w:rFonts w:ascii="Times New Roman" w:hAnsi="Times New Roman" w:cs="Times New Roman"/>
          <w:b/>
          <w:color w:val="C00000"/>
          <w:sz w:val="32"/>
          <w:szCs w:val="24"/>
        </w:rPr>
        <w:t xml:space="preserve">СЕКВЕСТР (СОКРАЩЕНИЕ) МЕСТНЫХ БЮДЖЕТОВ </w:t>
      </w:r>
    </w:p>
    <w:p w:rsidR="00FE70D7" w:rsidRPr="007E01A4" w:rsidRDefault="00CA7A37" w:rsidP="00CA7A37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7E01A4">
        <w:rPr>
          <w:rFonts w:ascii="Times New Roman" w:hAnsi="Times New Roman" w:cs="Times New Roman"/>
          <w:b/>
          <w:color w:val="C00000"/>
          <w:sz w:val="32"/>
          <w:szCs w:val="24"/>
        </w:rPr>
        <w:t>ОСЛАБИ</w:t>
      </w:r>
      <w:bookmarkStart w:id="0" w:name="_GoBack"/>
      <w:bookmarkEnd w:id="0"/>
      <w:r w:rsidRPr="007E01A4">
        <w:rPr>
          <w:rFonts w:ascii="Times New Roman" w:hAnsi="Times New Roman" w:cs="Times New Roman"/>
          <w:b/>
          <w:color w:val="C00000"/>
          <w:sz w:val="32"/>
          <w:szCs w:val="24"/>
        </w:rPr>
        <w:t>Т ОРГАНЫ МСУ В БОРЬБЕ С ЭПИДЕМИЕЙ</w:t>
      </w:r>
    </w:p>
    <w:p w:rsidR="00CA7A37" w:rsidRDefault="00CA7A37" w:rsidP="00D44DF8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4DF8" w:rsidRPr="007E01A4" w:rsidRDefault="00CA7A37" w:rsidP="00CA7A37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66"/>
          <w:sz w:val="24"/>
          <w:szCs w:val="24"/>
        </w:rPr>
      </w:pPr>
      <w:r w:rsidRPr="007E01A4">
        <w:rPr>
          <w:rFonts w:ascii="Times New Roman" w:hAnsi="Times New Roman" w:cs="Times New Roman"/>
          <w:b/>
          <w:i/>
          <w:color w:val="000066"/>
          <w:sz w:val="24"/>
          <w:szCs w:val="24"/>
        </w:rPr>
        <w:t>В то время, как менее половины школ КР имеют устойчивый доступ к чистой воде, у</w:t>
      </w:r>
      <w:r w:rsidR="00D44DF8" w:rsidRPr="007E01A4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 органов местного самоуправления нет ресурсов, чтобы обеспечить санитарную безопасность школ и детских садов к новому учебному году. Ситуация станет еще хуже, поскольку Правительство КР предложило Жогорку Кенешу КР сократить гранты органам МСУ на 15 % или на почти на </w:t>
      </w:r>
      <w:r w:rsidR="00962D2A">
        <w:rPr>
          <w:rFonts w:ascii="Times New Roman" w:hAnsi="Times New Roman" w:cs="Times New Roman"/>
          <w:b/>
          <w:i/>
          <w:color w:val="000066"/>
          <w:sz w:val="24"/>
          <w:szCs w:val="24"/>
        </w:rPr>
        <w:t>600</w:t>
      </w:r>
      <w:r w:rsidR="00962D2A" w:rsidRPr="007E01A4">
        <w:rPr>
          <w:rFonts w:ascii="Times New Roman" w:hAnsi="Times New Roman" w:cs="Times New Roman"/>
          <w:b/>
          <w:i/>
          <w:color w:val="000066"/>
          <w:sz w:val="24"/>
          <w:szCs w:val="24"/>
        </w:rPr>
        <w:t xml:space="preserve"> </w:t>
      </w:r>
      <w:r w:rsidR="00D44DF8" w:rsidRPr="007E01A4">
        <w:rPr>
          <w:rFonts w:ascii="Times New Roman" w:hAnsi="Times New Roman" w:cs="Times New Roman"/>
          <w:b/>
          <w:i/>
          <w:color w:val="000066"/>
          <w:sz w:val="24"/>
          <w:szCs w:val="24"/>
        </w:rPr>
        <w:t>миллионов сомов.</w:t>
      </w:r>
    </w:p>
    <w:p w:rsidR="00CA7A37" w:rsidRDefault="00CA7A37" w:rsidP="00D44DF8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01A4" w:rsidRDefault="00CA7A37" w:rsidP="00D44DF8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Жогорку Кенеш КР рассматривает проект закона о внесении изменений в республиканский и местные бюджеты. В условиях сокращения доходов приходится урезать расходы. Под «нож» попадут и местные бюджеты. </w:t>
      </w:r>
      <w:r w:rsidR="00D44DF8" w:rsidRPr="00D44DF8">
        <w:rPr>
          <w:rFonts w:ascii="Times New Roman" w:hAnsi="Times New Roman" w:cs="Times New Roman"/>
          <w:sz w:val="24"/>
          <w:szCs w:val="24"/>
        </w:rPr>
        <w:t xml:space="preserve">Речь </w:t>
      </w:r>
      <w:r>
        <w:rPr>
          <w:rFonts w:ascii="Times New Roman" w:hAnsi="Times New Roman" w:cs="Times New Roman"/>
          <w:sz w:val="24"/>
          <w:szCs w:val="24"/>
        </w:rPr>
        <w:t xml:space="preserve">идет об исключении финансирования </w:t>
      </w:r>
      <w:r w:rsidR="00D44DF8" w:rsidRPr="00D44DF8">
        <w:rPr>
          <w:rFonts w:ascii="Times New Roman" w:hAnsi="Times New Roman" w:cs="Times New Roman"/>
          <w:sz w:val="24"/>
          <w:szCs w:val="24"/>
        </w:rPr>
        <w:t>стимулирующих грант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44DF8" w:rsidRPr="00D44DF8">
        <w:rPr>
          <w:rFonts w:ascii="Times New Roman" w:hAnsi="Times New Roman" w:cs="Times New Roman"/>
          <w:sz w:val="24"/>
          <w:szCs w:val="24"/>
        </w:rPr>
        <w:t xml:space="preserve">, которые республиканский бюджет предоставляет органам МСУ для софинансирования капитального ремонта или строительства важных для местных сообществ. </w:t>
      </w:r>
    </w:p>
    <w:p w:rsidR="00D44DF8" w:rsidRDefault="00D44DF8" w:rsidP="00D44DF8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F8">
        <w:rPr>
          <w:rFonts w:ascii="Times New Roman" w:hAnsi="Times New Roman" w:cs="Times New Roman"/>
          <w:sz w:val="24"/>
          <w:szCs w:val="24"/>
        </w:rPr>
        <w:t>Информации о том, какие объекты после секвестра местных бюджетов не будут профинансированы, в открытом доступе нет.</w:t>
      </w:r>
      <w:r w:rsidR="007E01A4">
        <w:rPr>
          <w:rFonts w:ascii="Times New Roman" w:hAnsi="Times New Roman" w:cs="Times New Roman"/>
          <w:sz w:val="24"/>
          <w:szCs w:val="24"/>
        </w:rPr>
        <w:t xml:space="preserve"> </w:t>
      </w:r>
      <w:r w:rsidRPr="00D44DF8">
        <w:rPr>
          <w:rFonts w:ascii="Times New Roman" w:hAnsi="Times New Roman" w:cs="Times New Roman"/>
          <w:sz w:val="24"/>
          <w:szCs w:val="24"/>
        </w:rPr>
        <w:t>Однако данные прошлых лет показывают, что среди этих объектов не менее половины – это школы, детские сады и объекты здравоохранения. Примерно пятая часть – объекты инженерной инфраструктуры</w:t>
      </w:r>
      <w:r w:rsidR="00CA7A37">
        <w:rPr>
          <w:rFonts w:ascii="Times New Roman" w:hAnsi="Times New Roman" w:cs="Times New Roman"/>
          <w:sz w:val="24"/>
          <w:szCs w:val="24"/>
        </w:rPr>
        <w:t>, к</w:t>
      </w:r>
      <w:r w:rsidRPr="00D44DF8">
        <w:rPr>
          <w:rFonts w:ascii="Times New Roman" w:hAnsi="Times New Roman" w:cs="Times New Roman"/>
          <w:sz w:val="24"/>
          <w:szCs w:val="24"/>
        </w:rPr>
        <w:t>уда входят также системы водоснабжения и водоотведения, а также мусорные полигоны. Все эти объекты должны быть приведены в надлежащее состояние, поскольку это влияет на эпидемиологическую безопасность граждан.</w:t>
      </w:r>
    </w:p>
    <w:p w:rsidR="007E01A4" w:rsidRDefault="007E01A4" w:rsidP="00CA7A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A37" w:rsidRDefault="00CA7A37" w:rsidP="00CA7A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37">
        <w:rPr>
          <w:rFonts w:ascii="Times New Roman" w:hAnsi="Times New Roman" w:cs="Times New Roman"/>
          <w:b/>
          <w:sz w:val="24"/>
          <w:szCs w:val="24"/>
        </w:rPr>
        <w:t xml:space="preserve">Структура финансирования стимулирующих грантов для органов МСУ, </w:t>
      </w:r>
    </w:p>
    <w:p w:rsidR="00CA7A37" w:rsidRDefault="00CA7A37" w:rsidP="00CA7A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37">
        <w:rPr>
          <w:rFonts w:ascii="Times New Roman" w:hAnsi="Times New Roman" w:cs="Times New Roman"/>
          <w:b/>
          <w:sz w:val="24"/>
          <w:szCs w:val="24"/>
        </w:rPr>
        <w:t>среднее по результатам 2018-2019 гг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A7A37">
        <w:rPr>
          <w:rFonts w:ascii="Times New Roman" w:hAnsi="Times New Roman" w:cs="Times New Roman"/>
          <w:b/>
          <w:sz w:val="24"/>
          <w:szCs w:val="24"/>
        </w:rPr>
        <w:t>, в процентах</w:t>
      </w:r>
    </w:p>
    <w:p w:rsidR="007E01A4" w:rsidRPr="00CA7A37" w:rsidRDefault="007E01A4" w:rsidP="00CA7A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A37" w:rsidRPr="00D44DF8" w:rsidRDefault="00CA7A37" w:rsidP="00CA7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4083BE" wp14:editId="3B0B1B04">
            <wp:extent cx="5932967" cy="1605516"/>
            <wp:effectExtent l="0" t="0" r="10795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7A37" w:rsidRPr="00CA7A37" w:rsidRDefault="00CA7A37" w:rsidP="00CA7A37">
      <w:pPr>
        <w:spacing w:after="0" w:line="240" w:lineRule="auto"/>
        <w:ind w:firstLine="1134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7A37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hyperlink r:id="rId9" w:history="1">
        <w:r w:rsidRPr="00CA7A37">
          <w:rPr>
            <w:rStyle w:val="a5"/>
            <w:i/>
          </w:rPr>
          <w:t>http://www.minfin.kg/</w:t>
        </w:r>
      </w:hyperlink>
      <w:r w:rsidRPr="00CA7A37">
        <w:rPr>
          <w:i/>
        </w:rPr>
        <w:t xml:space="preserve"> </w:t>
      </w:r>
    </w:p>
    <w:p w:rsidR="007E01A4" w:rsidRDefault="007E01A4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AEB" w:rsidRDefault="00D44DF8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DF8">
        <w:rPr>
          <w:rFonts w:ascii="Times New Roman" w:hAnsi="Times New Roman" w:cs="Times New Roman"/>
          <w:sz w:val="24"/>
          <w:szCs w:val="24"/>
        </w:rPr>
        <w:lastRenderedPageBreak/>
        <w:t xml:space="preserve">Ранее стало известно, что </w:t>
      </w:r>
      <w:r w:rsidR="00A12AEB" w:rsidRPr="00655EA6">
        <w:rPr>
          <w:rFonts w:ascii="Times New Roman" w:hAnsi="Times New Roman" w:cs="Times New Roman"/>
          <w:b/>
          <w:sz w:val="24"/>
          <w:szCs w:val="24"/>
        </w:rPr>
        <w:t>только 48,1% школ имеют доступ к чистой питьевой воде; 19,7% школ имеют внутренние санитарные узлы; 20,9% школы имеют доступ к горячему водоснабжению</w:t>
      </w:r>
      <w:r w:rsidR="00A12AEB">
        <w:rPr>
          <w:rFonts w:ascii="Times New Roman" w:hAnsi="Times New Roman" w:cs="Times New Roman"/>
          <w:sz w:val="24"/>
          <w:szCs w:val="24"/>
        </w:rPr>
        <w:t xml:space="preserve">. </w:t>
      </w:r>
      <w:r w:rsidR="00A12AEB" w:rsidRPr="00655EA6">
        <w:rPr>
          <w:rFonts w:ascii="Times New Roman" w:hAnsi="Times New Roman" w:cs="Times New Roman"/>
          <w:sz w:val="24"/>
          <w:szCs w:val="24"/>
        </w:rPr>
        <w:t>Финансовая</w:t>
      </w:r>
      <w:r w:rsidR="00A12AEB">
        <w:rPr>
          <w:rFonts w:ascii="Times New Roman" w:hAnsi="Times New Roman" w:cs="Times New Roman"/>
          <w:sz w:val="24"/>
          <w:szCs w:val="24"/>
        </w:rPr>
        <w:t xml:space="preserve"> </w:t>
      </w:r>
      <w:r w:rsidR="00A12AEB" w:rsidRPr="00655EA6">
        <w:rPr>
          <w:rFonts w:ascii="Times New Roman" w:hAnsi="Times New Roman" w:cs="Times New Roman"/>
          <w:sz w:val="24"/>
          <w:szCs w:val="24"/>
        </w:rPr>
        <w:t xml:space="preserve">способность органов МСУ обеспечить надлежащее санитарное состояние объектов образования – общеобразовательных школ и частично детских садов – вызывает </w:t>
      </w:r>
      <w:r w:rsidR="00A12AEB">
        <w:rPr>
          <w:rFonts w:ascii="Times New Roman" w:hAnsi="Times New Roman" w:cs="Times New Roman"/>
          <w:sz w:val="24"/>
          <w:szCs w:val="24"/>
        </w:rPr>
        <w:t>большую т</w:t>
      </w:r>
      <w:r w:rsidR="00A12AEB" w:rsidRPr="00655EA6">
        <w:rPr>
          <w:rFonts w:ascii="Times New Roman" w:hAnsi="Times New Roman" w:cs="Times New Roman"/>
          <w:sz w:val="24"/>
          <w:szCs w:val="24"/>
        </w:rPr>
        <w:t>ревогу. Во множестве сельских школ питьевая вода доступна только по 3-5 часов в день,  наблюдается практически повсеместное и полное отсутствие канализации, не хватает умывальников, нет горячей воды. Учитывая общую ситуацию в отношении местных бюджетов, есть большие сомнения в том, что органы МСУ смогут в течение лета 2020 года решить эти вопросы и обеспечить эпидемиологическую безопасность школьников к началу нового учебного года.</w:t>
      </w:r>
    </w:p>
    <w:p w:rsidR="007E01A4" w:rsidRDefault="007E01A4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многих стран мира в нынешней ситуации предоставляют массированную поддержку органом МСУ, понимая, что от их способности реагировать на ситуацию, «будить» экономику, защищать, информировать и поддерживать граждан, во многом зависит общенациональное благосостояние. Правительства предоставляют органам МСУ беспроцентные займы, поддерживающие трансферты и инвестиционные вклады. К сожалению, в Кыргызстане Правительство наоборот планирует ослабить и без того слабые местные бюджеты, ограничить возможность органов МСУ как самой близкой к населению части системы управления противостоять эпидемии.</w:t>
      </w:r>
    </w:p>
    <w:p w:rsidR="007E01A4" w:rsidRDefault="007E01A4" w:rsidP="007E01A4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Возможно, у Правительства КР есть свои планы по поддержке органов МСУ, по компенсации им потерь, связанных с эпидемией. Кроме исключения стимулирующих грантов выпадение налоговых и неналоговых доходов местных бюджетов составит около 2 миллиардов сомов или более 10 % от их общего объема. Но про эти планы ничего известно. </w:t>
      </w:r>
    </w:p>
    <w:p w:rsidR="007E01A4" w:rsidRDefault="007E01A4" w:rsidP="007E01A4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пока органы местного самоуправления продолжают нести расходы, финансируя за счет собственных средств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:rsidR="007E01A4" w:rsidRPr="007E01A4" w:rsidRDefault="007E01A4" w:rsidP="007E01A4">
      <w:pPr>
        <w:pStyle w:val="a6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приобретение хлорсодержащих препаратов для дезинфекции;</w:t>
      </w:r>
    </w:p>
    <w:p w:rsidR="007E01A4" w:rsidRPr="007E01A4" w:rsidRDefault="007E01A4" w:rsidP="007E01A4">
      <w:pPr>
        <w:pStyle w:val="a6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приобретение горюче-смазочных материалов для проведения дезинфекции;</w:t>
      </w:r>
    </w:p>
    <w:p w:rsidR="007E01A4" w:rsidRPr="007E01A4" w:rsidRDefault="007E01A4" w:rsidP="007E01A4">
      <w:pPr>
        <w:pStyle w:val="a6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приобретение защитных костюмов, масок, антисептиков, тепловизоров, респираторов, защитных очков;</w:t>
      </w:r>
    </w:p>
    <w:p w:rsidR="007E01A4" w:rsidRPr="007E01A4" w:rsidRDefault="007E01A4" w:rsidP="007E01A4">
      <w:pPr>
        <w:pStyle w:val="a6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оказание материальной помощи уязвимым слоям населения (мука, сахар, растительное масло и др.);</w:t>
      </w:r>
    </w:p>
    <w:p w:rsidR="007E01A4" w:rsidRPr="007E01A4" w:rsidRDefault="007E01A4" w:rsidP="007E01A4">
      <w:pPr>
        <w:pStyle w:val="a6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E01A4">
        <w:rPr>
          <w:rFonts w:ascii="Times New Roman" w:hAnsi="Times New Roman" w:cs="Times New Roman"/>
          <w:sz w:val="24"/>
          <w:szCs w:val="24"/>
        </w:rPr>
        <w:t>организацию вагонов и юрт для пропускных постов.</w:t>
      </w:r>
    </w:p>
    <w:p w:rsidR="007E01A4" w:rsidRPr="00962D2A" w:rsidRDefault="007E01A4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средства они будут готовить к новому учебному году школы и детские сады – никто из них не знает.</w:t>
      </w:r>
    </w:p>
    <w:p w:rsidR="00043D52" w:rsidRPr="00962D2A" w:rsidRDefault="00043D52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правовой точки зрения, данный законопроект </w:t>
      </w:r>
      <w:r w:rsidR="00856E8E">
        <w:rPr>
          <w:rFonts w:ascii="Times New Roman" w:hAnsi="Times New Roman" w:cs="Times New Roman"/>
          <w:sz w:val="24"/>
          <w:szCs w:val="24"/>
        </w:rPr>
        <w:t xml:space="preserve">внесен на рассмотрение Жогорку Кенеша КР без согласования с Союзом местных самоуправлений КР </w:t>
      </w: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="00856E8E">
        <w:rPr>
          <w:rFonts w:ascii="Times New Roman" w:hAnsi="Times New Roman" w:cs="Times New Roman"/>
          <w:sz w:val="24"/>
          <w:szCs w:val="24"/>
        </w:rPr>
        <w:t>законов КР «О местном самоуправлении» (статья 8), «О Нормативных правовых актах Кыргызской Республики» (статья 21), «О Регламенте Жогорку Кенеша Кыргызской Республики» (статьи 47). В соответствии с последним законом (статья 49) законопроект должен быть возвращен</w:t>
      </w:r>
      <w:r w:rsidR="00856E8E" w:rsidRPr="00856E8E">
        <w:rPr>
          <w:rFonts w:ascii="Times New Roman" w:hAnsi="Times New Roman" w:cs="Times New Roman"/>
          <w:sz w:val="24"/>
          <w:szCs w:val="24"/>
        </w:rPr>
        <w:t xml:space="preserve"> </w:t>
      </w:r>
      <w:r w:rsidR="00856E8E">
        <w:rPr>
          <w:rFonts w:ascii="Times New Roman" w:hAnsi="Times New Roman" w:cs="Times New Roman"/>
          <w:sz w:val="24"/>
          <w:szCs w:val="24"/>
        </w:rPr>
        <w:t>Жогорку Кенешем Правительству КР.</w:t>
      </w:r>
    </w:p>
    <w:p w:rsidR="00AD23D9" w:rsidRDefault="00AD23D9" w:rsidP="00A12AEB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23D9" w:rsidRPr="00AD23D9" w:rsidRDefault="00AD23D9" w:rsidP="00AD23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3D9">
        <w:rPr>
          <w:rFonts w:ascii="Times New Roman" w:hAnsi="Times New Roman" w:cs="Times New Roman"/>
          <w:b/>
          <w:sz w:val="24"/>
          <w:szCs w:val="24"/>
        </w:rPr>
        <w:t xml:space="preserve">По всем вопросам </w:t>
      </w:r>
    </w:p>
    <w:p w:rsidR="00AD23D9" w:rsidRPr="00AD23D9" w:rsidRDefault="00AD23D9" w:rsidP="00AD23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3D9">
        <w:rPr>
          <w:rFonts w:ascii="Times New Roman" w:hAnsi="Times New Roman" w:cs="Times New Roman"/>
          <w:b/>
          <w:sz w:val="24"/>
          <w:szCs w:val="24"/>
        </w:rPr>
        <w:t xml:space="preserve">обращаться к специалисту по связям с общественностью </w:t>
      </w:r>
    </w:p>
    <w:p w:rsidR="00AD23D9" w:rsidRPr="00AD23D9" w:rsidRDefault="00AD23D9" w:rsidP="00AD23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23D9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AD23D9">
        <w:rPr>
          <w:rFonts w:ascii="Times New Roman" w:hAnsi="Times New Roman" w:cs="Times New Roman"/>
          <w:b/>
          <w:sz w:val="24"/>
          <w:szCs w:val="24"/>
        </w:rPr>
        <w:t xml:space="preserve">ургуль Джаманкуловой, </w:t>
      </w:r>
      <w:hyperlink r:id="rId10" w:history="1">
        <w:r w:rsidRPr="00AD23D9">
          <w:rPr>
            <w:rStyle w:val="a5"/>
            <w:rFonts w:ascii="Times New Roman" w:hAnsi="Times New Roman" w:cs="Times New Roman"/>
            <w:b/>
            <w:sz w:val="24"/>
            <w:szCs w:val="24"/>
          </w:rPr>
          <w:t>NJamankulova@dpi.kg</w:t>
        </w:r>
      </w:hyperlink>
      <w:r w:rsidRPr="00AD23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D23D9" w:rsidRPr="00AD23D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29" w:rsidRDefault="00820929" w:rsidP="007E01A4">
      <w:pPr>
        <w:spacing w:after="0" w:line="240" w:lineRule="auto"/>
      </w:pPr>
      <w:r>
        <w:separator/>
      </w:r>
    </w:p>
  </w:endnote>
  <w:endnote w:type="continuationSeparator" w:id="0">
    <w:p w:rsidR="00820929" w:rsidRDefault="00820929" w:rsidP="007E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507520"/>
      <w:docPartObj>
        <w:docPartGallery w:val="Page Numbers (Bottom of Page)"/>
        <w:docPartUnique/>
      </w:docPartObj>
    </w:sdtPr>
    <w:sdtEndPr/>
    <w:sdtContent>
      <w:p w:rsidR="00681EDE" w:rsidRDefault="00681E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9F">
          <w:rPr>
            <w:noProof/>
          </w:rPr>
          <w:t>2</w:t>
        </w:r>
        <w:r>
          <w:fldChar w:fldCharType="end"/>
        </w:r>
      </w:p>
    </w:sdtContent>
  </w:sdt>
  <w:p w:rsidR="00681EDE" w:rsidRDefault="00681E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29" w:rsidRDefault="00820929" w:rsidP="007E01A4">
      <w:pPr>
        <w:spacing w:after="0" w:line="240" w:lineRule="auto"/>
      </w:pPr>
      <w:r>
        <w:separator/>
      </w:r>
    </w:p>
  </w:footnote>
  <w:footnote w:type="continuationSeparator" w:id="0">
    <w:p w:rsidR="00820929" w:rsidRDefault="00820929" w:rsidP="007E0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644E1"/>
    <w:multiLevelType w:val="hybridMultilevel"/>
    <w:tmpl w:val="3D126812"/>
    <w:lvl w:ilvl="0" w:tplc="E0E083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F8"/>
    <w:rsid w:val="00043D52"/>
    <w:rsid w:val="002A3766"/>
    <w:rsid w:val="003C109F"/>
    <w:rsid w:val="005E5CF7"/>
    <w:rsid w:val="006427A5"/>
    <w:rsid w:val="00681EDE"/>
    <w:rsid w:val="007E01A4"/>
    <w:rsid w:val="007E0B03"/>
    <w:rsid w:val="00820929"/>
    <w:rsid w:val="00856E8E"/>
    <w:rsid w:val="00962D2A"/>
    <w:rsid w:val="00A12AEB"/>
    <w:rsid w:val="00AD23D9"/>
    <w:rsid w:val="00BA4071"/>
    <w:rsid w:val="00CA7A37"/>
    <w:rsid w:val="00D44DF8"/>
    <w:rsid w:val="00F50F51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B78AD-680D-40F4-B7CD-3F44B94F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A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7A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01A4"/>
    <w:pPr>
      <w:spacing w:before="120" w:after="0" w:line="259" w:lineRule="auto"/>
      <w:ind w:left="720"/>
      <w:contextualSpacing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7E0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1A4"/>
  </w:style>
  <w:style w:type="paragraph" w:styleId="a9">
    <w:name w:val="footer"/>
    <w:basedOn w:val="a"/>
    <w:link w:val="aa"/>
    <w:uiPriority w:val="99"/>
    <w:unhideWhenUsed/>
    <w:rsid w:val="007E0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1A4"/>
  </w:style>
  <w:style w:type="character" w:styleId="ab">
    <w:name w:val="annotation reference"/>
    <w:basedOn w:val="a0"/>
    <w:uiPriority w:val="99"/>
    <w:semiHidden/>
    <w:unhideWhenUsed/>
    <w:rsid w:val="00681E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1E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1E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E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1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Jamankulova@dpi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kg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Work\&#1052;&#1080;&#1085;&#1092;&#1080;&#1085;\2020\&#1057;&#1090;&#1080;&#1084;&#1075;&#1088;&#1072;&#1085;&#1090;&#1099;_2018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Лист1!$Q$4:$Q$10</c:f>
              <c:strCache>
                <c:ptCount val="7"/>
                <c:pt idx="0">
                  <c:v>Школы</c:v>
                </c:pt>
                <c:pt idx="1">
                  <c:v>Объекты инфраструктуры</c:v>
                </c:pt>
                <c:pt idx="2">
                  <c:v>Детские сады</c:v>
                </c:pt>
                <c:pt idx="3">
                  <c:v>Объекты спортивного назначения</c:v>
                </c:pt>
                <c:pt idx="4">
                  <c:v>Объекты  культурного значения</c:v>
                </c:pt>
                <c:pt idx="5">
                  <c:v>Объекты здравоохранения</c:v>
                </c:pt>
                <c:pt idx="6">
                  <c:v>Административные и пр. объекты</c:v>
                </c:pt>
              </c:strCache>
            </c:strRef>
          </c:cat>
          <c:val>
            <c:numRef>
              <c:f>Лист1!$P$4:$P$10</c:f>
              <c:numCache>
                <c:formatCode>0</c:formatCode>
                <c:ptCount val="7"/>
                <c:pt idx="0">
                  <c:v>25.171246142106703</c:v>
                </c:pt>
                <c:pt idx="1">
                  <c:v>20.928941498575107</c:v>
                </c:pt>
                <c:pt idx="2">
                  <c:v>19.271027987294701</c:v>
                </c:pt>
                <c:pt idx="3">
                  <c:v>14.390493801673076</c:v>
                </c:pt>
                <c:pt idx="4">
                  <c:v>9.5358761124001852</c:v>
                </c:pt>
                <c:pt idx="5">
                  <c:v>5.7064459695951335</c:v>
                </c:pt>
                <c:pt idx="6">
                  <c:v>4.9960072516916139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1756880"/>
        <c:axId val="441750608"/>
      </c:barChart>
      <c:valAx>
        <c:axId val="441750608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extTo"/>
        <c:crossAx val="441756880"/>
        <c:crosses val="autoZero"/>
        <c:crossBetween val="between"/>
      </c:valAx>
      <c:catAx>
        <c:axId val="441756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4175060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3939</Characters>
  <Application>Microsoft Office Word</Application>
  <DocSecurity>0</DocSecurity>
  <Lines>123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Nurgul Jamankulova</cp:lastModifiedBy>
  <cp:revision>2</cp:revision>
  <dcterms:created xsi:type="dcterms:W3CDTF">2020-05-14T12:43:00Z</dcterms:created>
  <dcterms:modified xsi:type="dcterms:W3CDTF">2020-05-14T12:43:00Z</dcterms:modified>
</cp:coreProperties>
</file>