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4655"/>
      </w:tblGrid>
      <w:tr w:rsidR="008A587F" w:rsidRPr="000B2EF4" w:rsidTr="00557410">
        <w:tc>
          <w:tcPr>
            <w:tcW w:w="5104" w:type="dxa"/>
          </w:tcPr>
          <w:p w:rsidR="008A587F" w:rsidRPr="000B2EF4" w:rsidRDefault="00E603A5" w:rsidP="000859E8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0B2E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F1D3C8" wp14:editId="7F568C4C">
                  <wp:extent cx="1716656" cy="1199072"/>
                  <wp:effectExtent l="0" t="0" r="0" b="1270"/>
                  <wp:docPr id="1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"/>
                          <a:stretch/>
                        </pic:blipFill>
                        <pic:spPr bwMode="auto">
                          <a:xfrm>
                            <a:off x="0" y="0"/>
                            <a:ext cx="1712778" cy="119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8A587F" w:rsidRPr="000B2EF4" w:rsidRDefault="00E603A5" w:rsidP="000859E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0B2E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514E59" wp14:editId="68378738">
                  <wp:extent cx="2473965" cy="612476"/>
                  <wp:effectExtent l="0" t="0" r="2540" b="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511" cy="61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410" w:rsidRPr="000B2EF4" w:rsidTr="00557410">
        <w:tc>
          <w:tcPr>
            <w:tcW w:w="5104" w:type="dxa"/>
          </w:tcPr>
          <w:p w:rsidR="008A587F" w:rsidRPr="000B2EF4" w:rsidRDefault="007D7A1F" w:rsidP="000859E8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u w:val="single"/>
              </w:rPr>
            </w:pPr>
            <w:r w:rsidRPr="000B2EF4">
              <w:t xml:space="preserve">   </w:t>
            </w:r>
            <w:r w:rsidR="000859E8" w:rsidRPr="000B2EF4">
              <w:t xml:space="preserve"> </w:t>
            </w:r>
            <w:hyperlink r:id="rId10" w:history="1">
              <w:r w:rsidR="00557410" w:rsidRPr="000B2EF4">
                <w:rPr>
                  <w:rStyle w:val="a8"/>
                  <w:rFonts w:ascii="Times New Roman" w:hAnsi="Times New Roman" w:cs="Times New Roman"/>
                  <w:b/>
                  <w:color w:val="0070C0"/>
                  <w:sz w:val="28"/>
                  <w:szCs w:val="22"/>
                  <w:u w:val="single"/>
                </w:rPr>
                <w:t>www.citykr.kg</w:t>
              </w:r>
            </w:hyperlink>
          </w:p>
        </w:tc>
        <w:tc>
          <w:tcPr>
            <w:tcW w:w="4677" w:type="dxa"/>
          </w:tcPr>
          <w:p w:rsidR="008A587F" w:rsidRPr="000B2EF4" w:rsidRDefault="00AE1DAD" w:rsidP="00557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u w:val="single"/>
              </w:rPr>
            </w:pPr>
            <w:hyperlink r:id="rId11" w:history="1">
              <w:r w:rsidR="00557410" w:rsidRPr="000B2EF4">
                <w:rPr>
                  <w:rStyle w:val="a8"/>
                  <w:rFonts w:ascii="Times New Roman" w:hAnsi="Times New Roman" w:cs="Times New Roman"/>
                  <w:b/>
                  <w:color w:val="0070C0"/>
                  <w:sz w:val="28"/>
                  <w:szCs w:val="22"/>
                  <w:u w:val="single"/>
                </w:rPr>
                <w:t>www.dpi.kg</w:t>
              </w:r>
            </w:hyperlink>
          </w:p>
        </w:tc>
      </w:tr>
    </w:tbl>
    <w:p w:rsidR="008A587F" w:rsidRPr="000B2EF4" w:rsidRDefault="008A587F" w:rsidP="008A587F">
      <w:pPr>
        <w:spacing w:line="240" w:lineRule="auto"/>
        <w:ind w:left="5103"/>
        <w:contextualSpacing/>
        <w:rPr>
          <w:rFonts w:ascii="Times New Roman" w:hAnsi="Times New Roman" w:cs="Times New Roman"/>
        </w:rPr>
      </w:pPr>
    </w:p>
    <w:p w:rsidR="008A587F" w:rsidRPr="000B2EF4" w:rsidRDefault="008A587F" w:rsidP="008A587F">
      <w:pPr>
        <w:spacing w:line="240" w:lineRule="auto"/>
        <w:ind w:left="5103"/>
        <w:contextualSpacing/>
        <w:rPr>
          <w:rFonts w:ascii="Times New Roman" w:hAnsi="Times New Roman" w:cs="Times New Roman"/>
        </w:rPr>
      </w:pPr>
    </w:p>
    <w:p w:rsidR="008A587F" w:rsidRPr="000B2EF4" w:rsidRDefault="008A587F" w:rsidP="008A587F">
      <w:pPr>
        <w:spacing w:before="0" w:line="240" w:lineRule="auto"/>
        <w:ind w:firstLine="6"/>
        <w:contextualSpacing/>
        <w:jc w:val="left"/>
        <w:rPr>
          <w:rFonts w:ascii="Times New Roman" w:hAnsi="Times New Roman" w:cs="Times New Roman"/>
          <w:b/>
          <w:sz w:val="28"/>
        </w:rPr>
      </w:pPr>
    </w:p>
    <w:p w:rsidR="005A4951" w:rsidRPr="000B2EF4" w:rsidRDefault="008A587F" w:rsidP="00557410">
      <w:pPr>
        <w:spacing w:before="0" w:line="240" w:lineRule="auto"/>
        <w:contextualSpacing/>
        <w:jc w:val="left"/>
        <w:rPr>
          <w:rFonts w:ascii="Times New Roman" w:hAnsi="Times New Roman" w:cs="Times New Roman"/>
          <w:b/>
          <w:sz w:val="28"/>
        </w:rPr>
      </w:pPr>
      <w:r w:rsidRPr="000B2EF4">
        <w:rPr>
          <w:rFonts w:ascii="Times New Roman" w:hAnsi="Times New Roman" w:cs="Times New Roman"/>
          <w:b/>
          <w:sz w:val="28"/>
        </w:rPr>
        <w:t>24 апреля 2020 года</w:t>
      </w:r>
      <w:r w:rsidR="00557410" w:rsidRPr="000B2EF4">
        <w:rPr>
          <w:rFonts w:ascii="Times New Roman" w:hAnsi="Times New Roman" w:cs="Times New Roman"/>
          <w:b/>
          <w:sz w:val="28"/>
        </w:rPr>
        <w:tab/>
      </w:r>
      <w:r w:rsidR="00557410" w:rsidRPr="000B2EF4">
        <w:rPr>
          <w:rFonts w:ascii="Times New Roman" w:hAnsi="Times New Roman" w:cs="Times New Roman"/>
          <w:b/>
          <w:sz w:val="28"/>
        </w:rPr>
        <w:tab/>
      </w:r>
      <w:r w:rsidR="00557410" w:rsidRPr="000B2EF4">
        <w:rPr>
          <w:rFonts w:ascii="Times New Roman" w:hAnsi="Times New Roman" w:cs="Times New Roman"/>
          <w:b/>
          <w:sz w:val="28"/>
        </w:rPr>
        <w:tab/>
      </w:r>
      <w:r w:rsidR="00557410" w:rsidRPr="000B2EF4">
        <w:rPr>
          <w:rFonts w:ascii="Times New Roman" w:hAnsi="Times New Roman" w:cs="Times New Roman"/>
          <w:b/>
          <w:sz w:val="28"/>
        </w:rPr>
        <w:tab/>
      </w:r>
      <w:r w:rsidR="00557410" w:rsidRPr="000B2EF4">
        <w:rPr>
          <w:rFonts w:ascii="Times New Roman" w:hAnsi="Times New Roman" w:cs="Times New Roman"/>
          <w:b/>
          <w:sz w:val="28"/>
        </w:rPr>
        <w:tab/>
      </w:r>
      <w:r w:rsidR="00557410" w:rsidRPr="000B2EF4">
        <w:rPr>
          <w:rFonts w:ascii="Times New Roman" w:hAnsi="Times New Roman" w:cs="Times New Roman"/>
          <w:b/>
          <w:sz w:val="28"/>
        </w:rPr>
        <w:tab/>
      </w:r>
    </w:p>
    <w:p w:rsidR="00557410" w:rsidRPr="000B2EF4" w:rsidRDefault="00557410" w:rsidP="008A587F">
      <w:pPr>
        <w:spacing w:before="0" w:line="240" w:lineRule="auto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57410" w:rsidRPr="000B2EF4" w:rsidRDefault="00557410" w:rsidP="00557410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2EF4">
        <w:rPr>
          <w:rFonts w:ascii="Times New Roman" w:hAnsi="Times New Roman" w:cs="Times New Roman"/>
          <w:b/>
          <w:sz w:val="28"/>
          <w:szCs w:val="24"/>
        </w:rPr>
        <w:t xml:space="preserve">ПРЕДЛОЖЕНИЯ </w:t>
      </w:r>
    </w:p>
    <w:p w:rsidR="00557410" w:rsidRPr="000B2EF4" w:rsidRDefault="00557410" w:rsidP="00557410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2EF4">
        <w:rPr>
          <w:rFonts w:ascii="Times New Roman" w:hAnsi="Times New Roman" w:cs="Times New Roman"/>
          <w:b/>
          <w:sz w:val="28"/>
          <w:szCs w:val="24"/>
        </w:rPr>
        <w:t xml:space="preserve">Союза </w:t>
      </w:r>
      <w:r w:rsidR="000859E8" w:rsidRPr="000B2EF4">
        <w:rPr>
          <w:rFonts w:ascii="Times New Roman" w:hAnsi="Times New Roman" w:cs="Times New Roman"/>
          <w:b/>
          <w:sz w:val="28"/>
          <w:szCs w:val="24"/>
        </w:rPr>
        <w:t xml:space="preserve">местных самоуправлений </w:t>
      </w:r>
      <w:proofErr w:type="spellStart"/>
      <w:r w:rsidR="000859E8" w:rsidRPr="000B2EF4">
        <w:rPr>
          <w:rFonts w:ascii="Times New Roman" w:hAnsi="Times New Roman" w:cs="Times New Roman"/>
          <w:b/>
          <w:sz w:val="28"/>
          <w:szCs w:val="24"/>
        </w:rPr>
        <w:t>Кыргызской</w:t>
      </w:r>
      <w:proofErr w:type="spellEnd"/>
      <w:r w:rsidR="000859E8" w:rsidRPr="000B2EF4">
        <w:rPr>
          <w:rFonts w:ascii="Times New Roman" w:hAnsi="Times New Roman" w:cs="Times New Roman"/>
          <w:b/>
          <w:sz w:val="28"/>
          <w:szCs w:val="24"/>
        </w:rPr>
        <w:t xml:space="preserve"> Республики</w:t>
      </w:r>
      <w:r w:rsidR="000859E8" w:rsidRPr="000B2EF4">
        <w:rPr>
          <w:rFonts w:ascii="Times New Roman" w:hAnsi="Times New Roman" w:cs="Times New Roman"/>
          <w:b/>
          <w:sz w:val="28"/>
          <w:szCs w:val="24"/>
        </w:rPr>
        <w:br/>
      </w:r>
      <w:r w:rsidRPr="000B2EF4">
        <w:rPr>
          <w:rFonts w:ascii="Times New Roman" w:hAnsi="Times New Roman" w:cs="Times New Roman"/>
          <w:b/>
          <w:sz w:val="28"/>
          <w:szCs w:val="24"/>
        </w:rPr>
        <w:t xml:space="preserve"> и Института политики развития</w:t>
      </w:r>
    </w:p>
    <w:p w:rsidR="00557410" w:rsidRPr="000B2EF4" w:rsidRDefault="009C66A4" w:rsidP="00557410">
      <w:pPr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B2EF4">
        <w:rPr>
          <w:rFonts w:ascii="Times New Roman" w:hAnsi="Times New Roman" w:cs="Times New Roman"/>
          <w:b/>
          <w:sz w:val="28"/>
          <w:szCs w:val="24"/>
        </w:rPr>
        <w:t>к</w:t>
      </w:r>
      <w:r w:rsidR="00557410" w:rsidRPr="000B2EF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46D6B" w:rsidRPr="000B2EF4">
        <w:rPr>
          <w:rFonts w:ascii="Times New Roman" w:hAnsi="Times New Roman" w:cs="Times New Roman"/>
          <w:b/>
          <w:sz w:val="28"/>
          <w:szCs w:val="24"/>
        </w:rPr>
        <w:t xml:space="preserve">проекту </w:t>
      </w:r>
      <w:r w:rsidR="00557410" w:rsidRPr="000B2EF4">
        <w:rPr>
          <w:rFonts w:ascii="Times New Roman" w:hAnsi="Times New Roman" w:cs="Times New Roman"/>
          <w:b/>
          <w:sz w:val="28"/>
          <w:szCs w:val="24"/>
        </w:rPr>
        <w:t>БЮДЖЕТН</w:t>
      </w:r>
      <w:r w:rsidRPr="000B2EF4">
        <w:rPr>
          <w:rFonts w:ascii="Times New Roman" w:hAnsi="Times New Roman" w:cs="Times New Roman"/>
          <w:b/>
          <w:sz w:val="28"/>
          <w:szCs w:val="24"/>
        </w:rPr>
        <w:t>ОЙ</w:t>
      </w:r>
      <w:r w:rsidR="00557410" w:rsidRPr="000B2EF4">
        <w:rPr>
          <w:rFonts w:ascii="Times New Roman" w:hAnsi="Times New Roman" w:cs="Times New Roman"/>
          <w:b/>
          <w:sz w:val="28"/>
          <w:szCs w:val="24"/>
        </w:rPr>
        <w:t xml:space="preserve"> РЕЗОЛЮЦИ</w:t>
      </w:r>
      <w:r w:rsidRPr="000B2EF4">
        <w:rPr>
          <w:rFonts w:ascii="Times New Roman" w:hAnsi="Times New Roman" w:cs="Times New Roman"/>
          <w:b/>
          <w:sz w:val="28"/>
          <w:szCs w:val="24"/>
        </w:rPr>
        <w:t>И</w:t>
      </w:r>
      <w:r w:rsidR="00557410" w:rsidRPr="000B2EF4">
        <w:rPr>
          <w:rFonts w:ascii="Times New Roman" w:hAnsi="Times New Roman" w:cs="Times New Roman"/>
          <w:b/>
          <w:sz w:val="28"/>
          <w:szCs w:val="24"/>
        </w:rPr>
        <w:t xml:space="preserve"> КЫРГЫЗСКОЙ РЕСПУБЛИКИ</w:t>
      </w:r>
    </w:p>
    <w:p w:rsidR="005A4951" w:rsidRPr="000B2EF4" w:rsidRDefault="005A4951" w:rsidP="008A587F">
      <w:pPr>
        <w:spacing w:before="0" w:line="240" w:lineRule="auto"/>
        <w:contextualSpacing/>
      </w:pPr>
    </w:p>
    <w:p w:rsidR="00942C6F" w:rsidRPr="000B2EF4" w:rsidRDefault="003F115D" w:rsidP="000F0E1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ОЮЛ</w:t>
      </w:r>
      <w:r w:rsidR="00770BBA" w:rsidRPr="000B2EF4">
        <w:rPr>
          <w:rFonts w:ascii="Times New Roman" w:hAnsi="Times New Roman" w:cs="Times New Roman"/>
          <w:sz w:val="24"/>
          <w:szCs w:val="24"/>
        </w:rPr>
        <w:t xml:space="preserve"> «Союз местных самоуправлений </w:t>
      </w:r>
      <w:proofErr w:type="spellStart"/>
      <w:r w:rsidR="00770BBA" w:rsidRPr="000B2EF4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770BBA" w:rsidRPr="000B2EF4">
        <w:rPr>
          <w:rFonts w:ascii="Times New Roman" w:hAnsi="Times New Roman" w:cs="Times New Roman"/>
          <w:sz w:val="24"/>
          <w:szCs w:val="24"/>
        </w:rPr>
        <w:t xml:space="preserve"> Республики»</w:t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 (далее – Союз МСУ)</w:t>
      </w:r>
      <w:r w:rsidR="00A436B5" w:rsidRPr="000B2EF4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 и ОО «Институт политики развития»</w:t>
      </w:r>
      <w:r w:rsidR="00A436B5" w:rsidRPr="000B2EF4">
        <w:rPr>
          <w:rStyle w:val="af1"/>
          <w:rFonts w:ascii="Times New Roman" w:hAnsi="Times New Roman" w:cs="Times New Roman"/>
          <w:sz w:val="24"/>
          <w:szCs w:val="24"/>
        </w:rPr>
        <w:footnoteReference w:id="2"/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 (далее – ИПР)</w:t>
      </w:r>
      <w:r w:rsidR="00942C6F" w:rsidRPr="000B2EF4">
        <w:rPr>
          <w:rFonts w:ascii="Times New Roman" w:hAnsi="Times New Roman" w:cs="Times New Roman"/>
          <w:sz w:val="24"/>
          <w:szCs w:val="24"/>
        </w:rPr>
        <w:t>, рассмотрев проект Бюджетной Резолюции</w:t>
      </w:r>
      <w:r w:rsidR="00942C6F" w:rsidRPr="000B2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2C6F" w:rsidRPr="000B2EF4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942C6F" w:rsidRPr="000B2EF4">
        <w:rPr>
          <w:rFonts w:ascii="Times New Roman" w:hAnsi="Times New Roman" w:cs="Times New Roman"/>
          <w:sz w:val="24"/>
          <w:szCs w:val="24"/>
        </w:rPr>
        <w:t xml:space="preserve"> Республики на 2021 год и прогноз на 2022-2023 годы, сообщает следующее.</w:t>
      </w:r>
    </w:p>
    <w:p w:rsidR="0032579C" w:rsidRPr="000B2EF4" w:rsidRDefault="008262C6" w:rsidP="00406EF0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Данный проект Бюджетной Резолюции существенно отличается от</w:t>
      </w:r>
      <w:r w:rsidR="00F15BF3" w:rsidRPr="000B2EF4">
        <w:rPr>
          <w:rFonts w:ascii="Times New Roman" w:hAnsi="Times New Roman" w:cs="Times New Roman"/>
          <w:sz w:val="24"/>
          <w:szCs w:val="24"/>
        </w:rPr>
        <w:t xml:space="preserve"> Бюджетной Резолюции</w:t>
      </w:r>
      <w:r w:rsidRPr="000B2EF4">
        <w:rPr>
          <w:rFonts w:ascii="Times New Roman" w:hAnsi="Times New Roman" w:cs="Times New Roman"/>
          <w:sz w:val="24"/>
          <w:szCs w:val="24"/>
        </w:rPr>
        <w:t xml:space="preserve"> предыдущих </w:t>
      </w:r>
      <w:r w:rsidR="000F0E1F" w:rsidRPr="000B2EF4">
        <w:rPr>
          <w:rFonts w:ascii="Times New Roman" w:hAnsi="Times New Roman" w:cs="Times New Roman"/>
          <w:sz w:val="24"/>
          <w:szCs w:val="24"/>
        </w:rPr>
        <w:t>лет</w:t>
      </w:r>
      <w:r w:rsidRPr="000B2EF4">
        <w:rPr>
          <w:rFonts w:ascii="Times New Roman" w:hAnsi="Times New Roman" w:cs="Times New Roman"/>
          <w:sz w:val="24"/>
          <w:szCs w:val="24"/>
        </w:rPr>
        <w:t xml:space="preserve">. </w:t>
      </w:r>
      <w:r w:rsidR="003F115D" w:rsidRPr="000B2EF4">
        <w:rPr>
          <w:rFonts w:ascii="Times New Roman" w:hAnsi="Times New Roman" w:cs="Times New Roman"/>
          <w:sz w:val="24"/>
          <w:szCs w:val="24"/>
        </w:rPr>
        <w:t xml:space="preserve">В частности, наряду с другими вопросами </w:t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3F115D" w:rsidRPr="000B2EF4">
        <w:rPr>
          <w:rFonts w:ascii="Times New Roman" w:hAnsi="Times New Roman" w:cs="Times New Roman"/>
          <w:sz w:val="24"/>
          <w:szCs w:val="24"/>
        </w:rPr>
        <w:t xml:space="preserve">бюджетной системы </w:t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КР, </w:t>
      </w:r>
      <w:r w:rsidR="00B343B0" w:rsidRPr="000B2EF4">
        <w:rPr>
          <w:rFonts w:ascii="Times New Roman" w:hAnsi="Times New Roman" w:cs="Times New Roman"/>
          <w:sz w:val="24"/>
          <w:szCs w:val="24"/>
        </w:rPr>
        <w:t>документ содержит</w:t>
      </w:r>
      <w:r w:rsidR="003F115D" w:rsidRPr="000B2EF4">
        <w:rPr>
          <w:rFonts w:ascii="Times New Roman" w:hAnsi="Times New Roman" w:cs="Times New Roman"/>
          <w:sz w:val="24"/>
          <w:szCs w:val="24"/>
        </w:rPr>
        <w:t xml:space="preserve"> </w:t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важные </w:t>
      </w:r>
      <w:r w:rsidR="003F115D" w:rsidRPr="000B2EF4">
        <w:rPr>
          <w:rFonts w:ascii="Times New Roman" w:hAnsi="Times New Roman" w:cs="Times New Roman"/>
          <w:sz w:val="24"/>
          <w:szCs w:val="24"/>
        </w:rPr>
        <w:t>проблемные вопросы</w:t>
      </w:r>
      <w:r w:rsidR="00F15BF3" w:rsidRPr="000B2EF4">
        <w:rPr>
          <w:rFonts w:ascii="Times New Roman" w:hAnsi="Times New Roman" w:cs="Times New Roman"/>
          <w:sz w:val="24"/>
          <w:szCs w:val="24"/>
        </w:rPr>
        <w:t xml:space="preserve"> </w:t>
      </w:r>
      <w:r w:rsidR="00BD0DB8" w:rsidRPr="000B2EF4">
        <w:rPr>
          <w:rFonts w:ascii="Times New Roman" w:hAnsi="Times New Roman" w:cs="Times New Roman"/>
          <w:sz w:val="24"/>
          <w:szCs w:val="24"/>
        </w:rPr>
        <w:t>в системе</w:t>
      </w:r>
      <w:r w:rsidR="00F15BF3" w:rsidRPr="000B2EF4">
        <w:rPr>
          <w:rFonts w:ascii="Times New Roman" w:hAnsi="Times New Roman" w:cs="Times New Roman"/>
          <w:sz w:val="24"/>
          <w:szCs w:val="24"/>
        </w:rPr>
        <w:t xml:space="preserve"> местного самоуправления, которые требуют решения в </w:t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ближайшие </w:t>
      </w:r>
      <w:r w:rsidR="00F15BF3" w:rsidRPr="000B2EF4">
        <w:rPr>
          <w:rFonts w:ascii="Times New Roman" w:hAnsi="Times New Roman" w:cs="Times New Roman"/>
          <w:sz w:val="24"/>
          <w:szCs w:val="24"/>
        </w:rPr>
        <w:t xml:space="preserve">годы. </w:t>
      </w:r>
      <w:r w:rsidR="00BD0DB8" w:rsidRPr="000B2EF4">
        <w:rPr>
          <w:rFonts w:ascii="Times New Roman" w:hAnsi="Times New Roman" w:cs="Times New Roman"/>
          <w:sz w:val="24"/>
          <w:szCs w:val="24"/>
        </w:rPr>
        <w:t xml:space="preserve">Кроме того, в проекте Бюджетной Резолюции учтены </w:t>
      </w:r>
      <w:r w:rsidR="000F0E1F" w:rsidRPr="000B2EF4">
        <w:rPr>
          <w:rFonts w:ascii="Times New Roman" w:hAnsi="Times New Roman" w:cs="Times New Roman"/>
          <w:sz w:val="24"/>
          <w:szCs w:val="24"/>
        </w:rPr>
        <w:t>многие</w:t>
      </w:r>
      <w:r w:rsidR="00BD0DB8" w:rsidRPr="000B2EF4">
        <w:rPr>
          <w:rFonts w:ascii="Times New Roman" w:hAnsi="Times New Roman" w:cs="Times New Roman"/>
          <w:sz w:val="24"/>
          <w:szCs w:val="24"/>
        </w:rPr>
        <w:t xml:space="preserve"> предложения, озвученные </w:t>
      </w:r>
      <w:r w:rsidR="000F0E1F" w:rsidRPr="000B2EF4">
        <w:rPr>
          <w:rFonts w:ascii="Times New Roman" w:hAnsi="Times New Roman" w:cs="Times New Roman"/>
          <w:sz w:val="24"/>
          <w:szCs w:val="24"/>
        </w:rPr>
        <w:t xml:space="preserve">Союзом МСУ и ИПР </w:t>
      </w:r>
      <w:r w:rsidR="00BD0DB8" w:rsidRPr="000B2EF4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DE331F" w:rsidRPr="000B2EF4">
        <w:rPr>
          <w:rFonts w:ascii="Times New Roman" w:hAnsi="Times New Roman" w:cs="Times New Roman"/>
          <w:sz w:val="24"/>
          <w:szCs w:val="24"/>
        </w:rPr>
        <w:t xml:space="preserve">Парламентских слушаний на тему </w:t>
      </w:r>
      <w:r w:rsidR="000F0E1F" w:rsidRPr="000B2EF4">
        <w:rPr>
          <w:rFonts w:ascii="Times New Roman" w:hAnsi="Times New Roman" w:cs="Times New Roman"/>
          <w:sz w:val="24"/>
          <w:szCs w:val="24"/>
        </w:rPr>
        <w:t>«</w:t>
      </w:r>
      <w:r w:rsidR="00DE331F" w:rsidRPr="000B2EF4">
        <w:rPr>
          <w:rFonts w:ascii="Times New Roman" w:hAnsi="Times New Roman" w:cs="Times New Roman"/>
          <w:sz w:val="24"/>
          <w:szCs w:val="24"/>
        </w:rPr>
        <w:t>Развитие межбюджетных отношений в КР</w:t>
      </w:r>
      <w:r w:rsidR="000F0E1F" w:rsidRPr="000B2EF4">
        <w:rPr>
          <w:rFonts w:ascii="Times New Roman" w:hAnsi="Times New Roman" w:cs="Times New Roman"/>
          <w:sz w:val="24"/>
          <w:szCs w:val="24"/>
        </w:rPr>
        <w:t>»</w:t>
      </w:r>
      <w:r w:rsidR="00DE331F" w:rsidRPr="000B2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9DF" w:rsidRPr="000B2EF4" w:rsidRDefault="004D49DF" w:rsidP="008A587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Однако практика показывает, что Правительство и </w:t>
      </w:r>
      <w:proofErr w:type="spellStart"/>
      <w:r w:rsidRPr="000B2EF4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0B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EF4">
        <w:rPr>
          <w:rFonts w:ascii="Times New Roman" w:hAnsi="Times New Roman" w:cs="Times New Roman"/>
          <w:sz w:val="24"/>
          <w:szCs w:val="24"/>
        </w:rPr>
        <w:t>Кенеш</w:t>
      </w:r>
      <w:proofErr w:type="spellEnd"/>
      <w:r w:rsidRPr="000B2EF4">
        <w:rPr>
          <w:rFonts w:ascii="Times New Roman" w:hAnsi="Times New Roman" w:cs="Times New Roman"/>
          <w:sz w:val="24"/>
          <w:szCs w:val="24"/>
        </w:rPr>
        <w:t xml:space="preserve"> КР </w:t>
      </w:r>
      <w:r w:rsidR="00B343B0" w:rsidRPr="000B2EF4">
        <w:rPr>
          <w:rFonts w:ascii="Times New Roman" w:hAnsi="Times New Roman" w:cs="Times New Roman"/>
          <w:sz w:val="24"/>
          <w:szCs w:val="24"/>
        </w:rPr>
        <w:t>при формировании и принятии республиканского</w:t>
      </w:r>
      <w:r w:rsidRPr="000B2EF4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343B0" w:rsidRPr="000B2EF4">
        <w:rPr>
          <w:rFonts w:ascii="Times New Roman" w:hAnsi="Times New Roman" w:cs="Times New Roman"/>
          <w:sz w:val="24"/>
          <w:szCs w:val="24"/>
        </w:rPr>
        <w:t xml:space="preserve">а, </w:t>
      </w:r>
      <w:r w:rsidR="00AE42BB" w:rsidRPr="000B2EF4">
        <w:rPr>
          <w:rFonts w:ascii="Times New Roman" w:hAnsi="Times New Roman" w:cs="Times New Roman"/>
          <w:sz w:val="24"/>
          <w:szCs w:val="24"/>
        </w:rPr>
        <w:t>все еще недостаточно учи</w:t>
      </w:r>
      <w:r w:rsidR="00B343B0" w:rsidRPr="000B2EF4">
        <w:rPr>
          <w:rFonts w:ascii="Times New Roman" w:hAnsi="Times New Roman" w:cs="Times New Roman"/>
          <w:sz w:val="24"/>
          <w:szCs w:val="24"/>
        </w:rPr>
        <w:t>тывают</w:t>
      </w:r>
      <w:r w:rsidRPr="000B2EF4">
        <w:rPr>
          <w:rFonts w:ascii="Times New Roman" w:hAnsi="Times New Roman" w:cs="Times New Roman"/>
          <w:sz w:val="24"/>
          <w:szCs w:val="24"/>
        </w:rPr>
        <w:t xml:space="preserve"> интересы органов МСУ и их реальные потребности, что влечет за собой дисбаланс в финансировании органов МСУ и затрудняет для органов МСУ эффективное решение поставленных перед ними задач. Отсутствие конструктивного диалога в бюджетном процессе между МСУ и центром приводит к возникновению проблем в вопросах: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финансовой децентрализации;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финансирования делегированных на уровень МСУ государственных полномочий;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выравнивания местных бюджетов;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42922"/>
      <w:r w:rsidRPr="000B2EF4">
        <w:rPr>
          <w:rFonts w:ascii="Times New Roman" w:hAnsi="Times New Roman" w:cs="Times New Roman"/>
          <w:sz w:val="24"/>
          <w:szCs w:val="24"/>
        </w:rPr>
        <w:t>политики распределения регулируемых доходов</w:t>
      </w:r>
      <w:bookmarkEnd w:id="0"/>
      <w:r w:rsidRPr="000B2EF4">
        <w:rPr>
          <w:rFonts w:ascii="Times New Roman" w:hAnsi="Times New Roman" w:cs="Times New Roman"/>
          <w:sz w:val="24"/>
          <w:szCs w:val="24"/>
        </w:rPr>
        <w:t>;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143896"/>
      <w:r w:rsidRPr="000B2EF4">
        <w:rPr>
          <w:rFonts w:ascii="Times New Roman" w:hAnsi="Times New Roman" w:cs="Times New Roman"/>
          <w:sz w:val="24"/>
          <w:szCs w:val="24"/>
        </w:rPr>
        <w:t>выделения стимулирующих грантов</w:t>
      </w:r>
      <w:bookmarkEnd w:id="1"/>
      <w:r w:rsidRPr="000B2EF4">
        <w:rPr>
          <w:rFonts w:ascii="Times New Roman" w:hAnsi="Times New Roman" w:cs="Times New Roman"/>
          <w:sz w:val="24"/>
          <w:szCs w:val="24"/>
        </w:rPr>
        <w:t>;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планирования доходов местных бюджетов</w:t>
      </w:r>
      <w:r w:rsidR="00B343B0" w:rsidRPr="000B2EF4">
        <w:rPr>
          <w:rFonts w:ascii="Times New Roman" w:hAnsi="Times New Roman" w:cs="Times New Roman"/>
          <w:sz w:val="24"/>
          <w:szCs w:val="24"/>
        </w:rPr>
        <w:t>;</w:t>
      </w:r>
    </w:p>
    <w:p w:rsidR="004D49DF" w:rsidRPr="000B2EF4" w:rsidRDefault="004D49DF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распределения внутренних инвестиционных проектов капитальных вложений.</w:t>
      </w:r>
    </w:p>
    <w:p w:rsidR="008262C6" w:rsidRPr="000B2EF4" w:rsidRDefault="00C46861" w:rsidP="000F0E1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Принятая в 2016 г. постановлением Правительства КР от 10 марта 2016 г. № 116 Концепция развития межбюджетных отношений в КР на период 2016-2019 гг. описывала целый ряд прогрессивных подходов к совершенствованию системы межбюджетных </w:t>
      </w:r>
      <w:r w:rsidRPr="000B2EF4">
        <w:rPr>
          <w:rFonts w:ascii="Times New Roman" w:hAnsi="Times New Roman" w:cs="Times New Roman"/>
          <w:sz w:val="24"/>
          <w:szCs w:val="24"/>
        </w:rPr>
        <w:lastRenderedPageBreak/>
        <w:t xml:space="preserve">отношений, ее реформированию и выводу на новый уровень эффективности. </w:t>
      </w:r>
      <w:r w:rsidR="00025D24" w:rsidRPr="000B2EF4">
        <w:rPr>
          <w:rFonts w:ascii="Times New Roman" w:hAnsi="Times New Roman" w:cs="Times New Roman"/>
          <w:sz w:val="24"/>
          <w:szCs w:val="24"/>
        </w:rPr>
        <w:t xml:space="preserve">К сожалению, большинство </w:t>
      </w:r>
      <w:r w:rsidR="00406EF0" w:rsidRPr="000B2EF4">
        <w:rPr>
          <w:rFonts w:ascii="Times New Roman" w:hAnsi="Times New Roman" w:cs="Times New Roman"/>
          <w:sz w:val="24"/>
          <w:szCs w:val="24"/>
        </w:rPr>
        <w:t xml:space="preserve">задач </w:t>
      </w:r>
      <w:r w:rsidR="00025D24" w:rsidRPr="000B2EF4">
        <w:rPr>
          <w:rFonts w:ascii="Times New Roman" w:hAnsi="Times New Roman" w:cs="Times New Roman"/>
          <w:sz w:val="24"/>
          <w:szCs w:val="24"/>
        </w:rPr>
        <w:t>Концепции остались нереализованными.</w:t>
      </w:r>
    </w:p>
    <w:p w:rsidR="00246CAB" w:rsidRPr="000B2EF4" w:rsidRDefault="00406EF0" w:rsidP="000F0E1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Н</w:t>
      </w:r>
      <w:r w:rsidR="00FD5211" w:rsidRPr="000B2EF4">
        <w:rPr>
          <w:rFonts w:ascii="Times New Roman" w:hAnsi="Times New Roman" w:cs="Times New Roman"/>
          <w:sz w:val="24"/>
          <w:szCs w:val="24"/>
        </w:rPr>
        <w:t>е</w:t>
      </w:r>
      <w:r w:rsidR="00246CAB" w:rsidRPr="000B2EF4">
        <w:rPr>
          <w:rFonts w:ascii="Times New Roman" w:hAnsi="Times New Roman" w:cs="Times New Roman"/>
          <w:sz w:val="24"/>
          <w:szCs w:val="24"/>
        </w:rPr>
        <w:t xml:space="preserve">смотря на указы Президента </w:t>
      </w:r>
      <w:proofErr w:type="spellStart"/>
      <w:r w:rsidR="00246CAB" w:rsidRPr="000B2EF4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246CAB" w:rsidRPr="000B2EF4">
        <w:rPr>
          <w:rFonts w:ascii="Times New Roman" w:hAnsi="Times New Roman" w:cs="Times New Roman"/>
          <w:sz w:val="24"/>
          <w:szCs w:val="24"/>
        </w:rPr>
        <w:t xml:space="preserve"> Республики, усилия Правительства и </w:t>
      </w:r>
      <w:r w:rsidRPr="000B2EF4">
        <w:rPr>
          <w:rFonts w:ascii="Times New Roman" w:hAnsi="Times New Roman" w:cs="Times New Roman"/>
          <w:sz w:val="24"/>
          <w:szCs w:val="24"/>
        </w:rPr>
        <w:t xml:space="preserve">меры, </w:t>
      </w:r>
      <w:r w:rsidR="00246CAB" w:rsidRPr="000B2EF4">
        <w:rPr>
          <w:rFonts w:ascii="Times New Roman" w:hAnsi="Times New Roman" w:cs="Times New Roman"/>
          <w:sz w:val="24"/>
          <w:szCs w:val="24"/>
        </w:rPr>
        <w:t xml:space="preserve">принятые в 2019 году, доля доходов местных бюджетов в общих доходах местных и республиканского бюджетов в течение последних шести лет не растет, хотя доходы республиканского бюджета растут устойчивыми темпами. Это означает, что распределение доходов между местными и республиканским бюджетами никак не учитывает приоритеты страны в отношении регионального развития. В результате, органам МСУ не хватает ресурсов для качественного исполнения собственных функций и делегированных государством полномочий. </w:t>
      </w:r>
    </w:p>
    <w:p w:rsidR="000F5CB1" w:rsidRPr="000B2EF4" w:rsidRDefault="000F5CB1" w:rsidP="000F0E1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0F5CB1" w:rsidRPr="000B2EF4" w:rsidRDefault="00406EF0" w:rsidP="008A58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B2EF4">
        <w:rPr>
          <w:rFonts w:ascii="Times New Roman" w:hAnsi="Times New Roman" w:cs="Times New Roman"/>
          <w:b/>
          <w:sz w:val="24"/>
          <w:szCs w:val="24"/>
        </w:rPr>
        <w:t xml:space="preserve">События весны 2020 года, связанные с эпидемией COVID-19, также обнажили ряд проблем органов МСУ, связанных с незавершенным разграничением расходных обязательств между республиканским и местными бюджетами, а также несовершенством межбюджетных отношений в целом. </w:t>
      </w:r>
    </w:p>
    <w:p w:rsidR="000F5CB1" w:rsidRPr="000B2EF4" w:rsidRDefault="000F5CB1" w:rsidP="00406EF0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406EF0" w:rsidRPr="000B2EF4" w:rsidRDefault="00406EF0" w:rsidP="00406EF0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Так, анализ ситуации, проведенный ИПР в апреле 2020 года, показал, что с задачами по финансированию противоэпидемиологических мероприятий и самоизоляции граждан относительно справляются крупные не дотационные органы МСУ. Однако расходы на данные цели несут все органы МСУ, вне зависимости от размера их бюджета и наличия выравнивающего гранта. Органы МСУ за счет собственных средств финансируют: </w:t>
      </w:r>
    </w:p>
    <w:p w:rsidR="00406EF0" w:rsidRPr="000B2EF4" w:rsidRDefault="00406EF0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приобретение хлорсодержащих препаратов для дезинфекции;</w:t>
      </w:r>
    </w:p>
    <w:p w:rsidR="00406EF0" w:rsidRPr="000B2EF4" w:rsidRDefault="00406EF0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приобретение горюче-смазочных материалов для проведения дезинфекции;</w:t>
      </w:r>
    </w:p>
    <w:p w:rsidR="00406EF0" w:rsidRPr="000B2EF4" w:rsidRDefault="00406EF0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приобретение защитных костюмов, масок, антисептиков, </w:t>
      </w:r>
      <w:proofErr w:type="spellStart"/>
      <w:r w:rsidRPr="000B2EF4">
        <w:rPr>
          <w:rFonts w:ascii="Times New Roman" w:hAnsi="Times New Roman" w:cs="Times New Roman"/>
          <w:sz w:val="24"/>
          <w:szCs w:val="24"/>
        </w:rPr>
        <w:t>теплови</w:t>
      </w:r>
      <w:bookmarkStart w:id="2" w:name="_GoBack"/>
      <w:bookmarkEnd w:id="2"/>
      <w:r w:rsidRPr="000B2EF4">
        <w:rPr>
          <w:rFonts w:ascii="Times New Roman" w:hAnsi="Times New Roman" w:cs="Times New Roman"/>
          <w:sz w:val="24"/>
          <w:szCs w:val="24"/>
        </w:rPr>
        <w:t>зоров</w:t>
      </w:r>
      <w:proofErr w:type="spellEnd"/>
      <w:r w:rsidRPr="000B2EF4">
        <w:rPr>
          <w:rFonts w:ascii="Times New Roman" w:hAnsi="Times New Roman" w:cs="Times New Roman"/>
          <w:sz w:val="24"/>
          <w:szCs w:val="24"/>
        </w:rPr>
        <w:t>, респираторов, защитных очков;</w:t>
      </w:r>
    </w:p>
    <w:p w:rsidR="00406EF0" w:rsidRPr="000B2EF4" w:rsidRDefault="00406EF0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оказание материальной помощи уязвимым слоям населения (мука, сахар, растительное масло и др.);</w:t>
      </w:r>
    </w:p>
    <w:p w:rsidR="00406EF0" w:rsidRPr="000B2EF4" w:rsidRDefault="00406EF0" w:rsidP="00FD5211">
      <w:pPr>
        <w:pStyle w:val="a5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организацию вагонов и юрт для пропускных постов.</w:t>
      </w:r>
    </w:p>
    <w:p w:rsidR="00BE3473" w:rsidRPr="000B2EF4" w:rsidRDefault="00BE3473" w:rsidP="00406EF0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Часть этих расходов не может быть признана собственной функцией органов МСУ, например, приобретение защитных средств для работников здравоохранения и оказание массовой материальной помощи.</w:t>
      </w:r>
    </w:p>
    <w:p w:rsidR="00BE3473" w:rsidRPr="000B2EF4" w:rsidRDefault="00BE3473" w:rsidP="00406EF0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Особую тревогу вызывает финансовая способность органов МСУ обеспечить подготовку объектов здравоохранения к лечению инфицированных COVID-19. Ситуация, сложившаяся вокруг некоторых ГСВ, финансируемых из местного бюджета, говорит о том, что такие существенные различия в материально-техническом оснащении объектов, находящихся в ведении Министерства здравоохранения КР, и объектами, находящимися в ведении органов МСУ, могут привести к самым негативным последствиям, как для самих врачей и их семей, так и для общества. В целом в </w:t>
      </w:r>
      <w:proofErr w:type="spellStart"/>
      <w:r w:rsidRPr="000B2EF4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B2EF4">
        <w:rPr>
          <w:rFonts w:ascii="Times New Roman" w:hAnsi="Times New Roman" w:cs="Times New Roman"/>
          <w:sz w:val="24"/>
          <w:szCs w:val="24"/>
        </w:rPr>
        <w:t xml:space="preserve"> </w:t>
      </w:r>
      <w:r w:rsidR="00AE42BB" w:rsidRPr="000B2EF4">
        <w:rPr>
          <w:rFonts w:ascii="Times New Roman" w:hAnsi="Times New Roman" w:cs="Times New Roman"/>
          <w:sz w:val="24"/>
          <w:szCs w:val="24"/>
        </w:rPr>
        <w:t>Р</w:t>
      </w:r>
      <w:r w:rsidRPr="000B2EF4">
        <w:rPr>
          <w:rFonts w:ascii="Times New Roman" w:hAnsi="Times New Roman" w:cs="Times New Roman"/>
          <w:sz w:val="24"/>
          <w:szCs w:val="24"/>
        </w:rPr>
        <w:t>еспублике многие органы МСУ продолжают финансировать некоторые расходы объектов здравоохранения, находящихся в муниципальной собственности.</w:t>
      </w:r>
    </w:p>
    <w:p w:rsidR="00AE42BB" w:rsidRPr="000B2EF4" w:rsidRDefault="00BE3473" w:rsidP="008A587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Тревогу также вызывает финансовая способность органов МСУ обеспечить надлежащее санитарное состояние объектов образования – общеобразовательных школ и частично детских садов. Во множестве сельских школ питьевая вода доступна только по 3-5 часов в день,</w:t>
      </w:r>
      <w:r w:rsidR="007D7A1F" w:rsidRPr="000B2EF4">
        <w:rPr>
          <w:rFonts w:ascii="Times New Roman" w:hAnsi="Times New Roman" w:cs="Times New Roman"/>
          <w:sz w:val="24"/>
          <w:szCs w:val="24"/>
        </w:rPr>
        <w:t xml:space="preserve"> </w:t>
      </w:r>
      <w:r w:rsidRPr="000B2EF4">
        <w:rPr>
          <w:rFonts w:ascii="Times New Roman" w:hAnsi="Times New Roman" w:cs="Times New Roman"/>
          <w:sz w:val="24"/>
          <w:szCs w:val="24"/>
        </w:rPr>
        <w:t xml:space="preserve">наблюдается практически повсеместное и полное отсутствие канализации, не хватает умывальников, нет горячей воды. Учитывая общую ситуацию в отношении местных бюджетов, есть большие сомнения в том, что органы МСУ смогут в течение лета 2020 года решить эти вопросы и обеспечить эпидемиологическую безопасность школьников к началу нового </w:t>
      </w:r>
      <w:r w:rsidR="00B10F37" w:rsidRPr="000B2EF4">
        <w:rPr>
          <w:rFonts w:ascii="Times New Roman" w:hAnsi="Times New Roman" w:cs="Times New Roman"/>
          <w:sz w:val="24"/>
          <w:szCs w:val="24"/>
        </w:rPr>
        <w:t>учебного</w:t>
      </w:r>
      <w:r w:rsidRPr="000B2EF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E3473" w:rsidRPr="000B2EF4" w:rsidRDefault="00BE3473" w:rsidP="008A587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B10F37" w:rsidRPr="000B2EF4">
        <w:rPr>
          <w:rFonts w:ascii="Times New Roman" w:hAnsi="Times New Roman" w:cs="Times New Roman"/>
          <w:sz w:val="24"/>
          <w:szCs w:val="24"/>
        </w:rPr>
        <w:t>с</w:t>
      </w:r>
      <w:r w:rsidRPr="000B2EF4">
        <w:rPr>
          <w:rFonts w:ascii="Times New Roman" w:hAnsi="Times New Roman" w:cs="Times New Roman"/>
          <w:sz w:val="24"/>
          <w:szCs w:val="24"/>
        </w:rPr>
        <w:t xml:space="preserve">ама функция образования не является вопросом местного значения, не входит в собственные функции органов МСУ, но </w:t>
      </w:r>
      <w:r w:rsidR="00B10F37" w:rsidRPr="000B2EF4">
        <w:rPr>
          <w:rFonts w:ascii="Times New Roman" w:hAnsi="Times New Roman" w:cs="Times New Roman"/>
          <w:sz w:val="24"/>
          <w:szCs w:val="24"/>
        </w:rPr>
        <w:t>фактически</w:t>
      </w:r>
      <w:r w:rsidRPr="000B2EF4">
        <w:rPr>
          <w:rFonts w:ascii="Times New Roman" w:hAnsi="Times New Roman" w:cs="Times New Roman"/>
          <w:sz w:val="24"/>
          <w:szCs w:val="24"/>
        </w:rPr>
        <w:t xml:space="preserve"> сейчас власть и общество возложат на органы МСУ ответственность за здоровье и жизнь детей, поскольку нет гарантии, что угроза заражения COVID-19 будет полностью устранена к сентябрю 2020 года</w:t>
      </w:r>
      <w:r w:rsidR="00B10F37" w:rsidRPr="000B2EF4">
        <w:rPr>
          <w:rFonts w:ascii="Times New Roman" w:hAnsi="Times New Roman" w:cs="Times New Roman"/>
          <w:sz w:val="24"/>
          <w:szCs w:val="24"/>
        </w:rPr>
        <w:t xml:space="preserve">. Обращаем </w:t>
      </w:r>
      <w:r w:rsidR="00B10F37" w:rsidRPr="000B2EF4">
        <w:rPr>
          <w:rFonts w:ascii="Times New Roman" w:hAnsi="Times New Roman" w:cs="Times New Roman"/>
          <w:sz w:val="24"/>
          <w:szCs w:val="24"/>
        </w:rPr>
        <w:lastRenderedPageBreak/>
        <w:t>Ваше внимание, что в течение 2018-2019 гг. Правительство КР рассматривало вопрос о передаче зданий общеобразовательных школ в государственную собственность, в управление Министерства образования КР, однако вопрос так и не был решен, несмотря на принятые решения и озвученную политическую волю.</w:t>
      </w:r>
    </w:p>
    <w:p w:rsidR="009B404D" w:rsidRPr="000B2EF4" w:rsidRDefault="009B404D" w:rsidP="008A587F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 xml:space="preserve">На основании изложенного, предлагаем включить в </w:t>
      </w:r>
      <w:r w:rsidR="00652AAA" w:rsidRPr="000B2EF4">
        <w:rPr>
          <w:rFonts w:ascii="Times New Roman" w:hAnsi="Times New Roman" w:cs="Times New Roman"/>
          <w:sz w:val="24"/>
          <w:szCs w:val="24"/>
        </w:rPr>
        <w:t>проект Бюджетной Резолюции</w:t>
      </w:r>
      <w:r w:rsidRPr="000B2EF4">
        <w:rPr>
          <w:rFonts w:ascii="Times New Roman" w:hAnsi="Times New Roman" w:cs="Times New Roman"/>
          <w:sz w:val="24"/>
          <w:szCs w:val="24"/>
        </w:rPr>
        <w:t xml:space="preserve"> КР на 2021-2023 гг. следующие вопросы</w:t>
      </w:r>
      <w:r w:rsidR="00652AAA" w:rsidRPr="000B2EF4">
        <w:rPr>
          <w:rFonts w:ascii="Times New Roman" w:hAnsi="Times New Roman" w:cs="Times New Roman"/>
          <w:sz w:val="24"/>
          <w:szCs w:val="24"/>
        </w:rPr>
        <w:t>:</w:t>
      </w:r>
    </w:p>
    <w:p w:rsidR="00025D24" w:rsidRPr="000B2EF4" w:rsidRDefault="00025D24" w:rsidP="00406EF0">
      <w:pPr>
        <w:spacing w:before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0F5CB1" w:rsidRPr="000B2EF4" w:rsidRDefault="000F5CB1" w:rsidP="008A587F">
      <w:pPr>
        <w:numPr>
          <w:ilvl w:val="0"/>
          <w:numId w:val="3"/>
        </w:numPr>
        <w:shd w:val="clear" w:color="auto" w:fill="FFFFFF"/>
        <w:spacing w:before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2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Незамедлительно осуществить передачу финансирования объектов здравоохранения и образования в республиканский бюджет либо изменить систему расщепления общереспубликанских налогов между респу</w:t>
      </w:r>
      <w:r w:rsidR="00C309E9" w:rsidRPr="000B2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бликанским и местными бюджетами;</w:t>
      </w:r>
    </w:p>
    <w:p w:rsidR="00025D24" w:rsidRPr="000B2EF4" w:rsidRDefault="000F5CB1" w:rsidP="008A587F">
      <w:pPr>
        <w:numPr>
          <w:ilvl w:val="0"/>
          <w:numId w:val="3"/>
        </w:numPr>
        <w:shd w:val="clear" w:color="auto" w:fill="FFFFFF"/>
        <w:spacing w:before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Провести анализ причин неисполнения ранее принятой</w:t>
      </w:r>
      <w:r w:rsidR="00025D24"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Концепции развития межбюджетных отношений в КР </w:t>
      </w:r>
      <w:r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разработать новую концепцию </w:t>
      </w:r>
      <w:r w:rsidR="00025D24"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следующий среднесрочный период</w:t>
      </w:r>
      <w:r w:rsidR="00C309E9"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DB7423" w:rsidRPr="000B2EF4" w:rsidRDefault="000F5CB1" w:rsidP="008A587F">
      <w:pPr>
        <w:numPr>
          <w:ilvl w:val="0"/>
          <w:numId w:val="3"/>
        </w:numPr>
        <w:shd w:val="clear" w:color="auto" w:fill="FFFFFF"/>
        <w:spacing w:before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Обеспечить соответствие темпов роста местных бюджетов тем</w:t>
      </w:r>
      <w:r w:rsidR="001974BA"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ам</w:t>
      </w:r>
      <w:r w:rsidR="00C309E9"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роста республиканского бюджета;</w:t>
      </w:r>
    </w:p>
    <w:p w:rsidR="00082365" w:rsidRPr="000B2EF4" w:rsidRDefault="00082365" w:rsidP="00082365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Провести функциональный анализ органов МСУ с целью четкого определения должностных полномочий и нагрузки на муниципальных служащих.</w:t>
      </w:r>
    </w:p>
    <w:p w:rsidR="00DB7423" w:rsidRPr="000B2EF4" w:rsidRDefault="00DB7423" w:rsidP="00DB7423">
      <w:pPr>
        <w:pStyle w:val="tkTekst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0B2EF4">
        <w:rPr>
          <w:rFonts w:ascii="Times New Roman" w:hAnsi="Times New Roman" w:cs="Times New Roman"/>
          <w:i/>
          <w:sz w:val="24"/>
          <w:szCs w:val="24"/>
        </w:rPr>
        <w:t>Усовершенствовать методику определения стоимости делегированных государственных полномочий, включая полномочия, делегируемые в момент чрезвычайных ситуаций и чрезвычайного положения, а также в сфере здравоохранения, обр</w:t>
      </w:r>
      <w:r w:rsidR="00C309E9" w:rsidRPr="000B2EF4">
        <w:rPr>
          <w:rFonts w:ascii="Times New Roman" w:hAnsi="Times New Roman" w:cs="Times New Roman"/>
          <w:i/>
          <w:sz w:val="24"/>
          <w:szCs w:val="24"/>
        </w:rPr>
        <w:t>азования и социального развития;</w:t>
      </w:r>
    </w:p>
    <w:p w:rsidR="00246CAB" w:rsidRPr="000B2EF4" w:rsidRDefault="000F5CB1" w:rsidP="008A587F">
      <w:pPr>
        <w:numPr>
          <w:ilvl w:val="0"/>
          <w:numId w:val="3"/>
        </w:numPr>
        <w:shd w:val="clear" w:color="auto" w:fill="FFFFFF"/>
        <w:spacing w:before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Внедрить механизм дифференцированного определения нормативов отчислений от общегосударс</w:t>
      </w:r>
      <w:r w:rsid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твенных доходов по группам </w:t>
      </w:r>
      <w:proofErr w:type="spellStart"/>
      <w:r w:rsid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айыл</w:t>
      </w: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ных</w:t>
      </w:r>
      <w:proofErr w:type="spellEnd"/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аймаков, включение в которые зависят от того, какие виды налоговой базы превалируют на данной территории. Например, для группы органов МСУ, где нет формализованной торговли и доходный потенциал которых зависит от подоходного налога, сделать превалирующим именно этот налог, а для органов МСУ где развита формализованная торговля и есть большое количество индивидуальных предпринимателей, сделать превалирующим налог с продаж</w:t>
      </w:r>
      <w:r w:rsidR="00C309E9" w:rsidRPr="000B2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572581" w:rsidRPr="000B2EF4" w:rsidRDefault="00572581" w:rsidP="00572581">
      <w:pPr>
        <w:numPr>
          <w:ilvl w:val="0"/>
          <w:numId w:val="3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Правительству КР совместно с Союзом МСУ КР разработать и внести на рассмотрение ЖК КР изменения в статью 29 БК КР, обеспечивающие планирование внутренних бюджетных инвестиций (капитальных вложений) в соответствии с принципами бюджетирования на программной основе, и прозрачность информации, с тем чтобы ОМСУ обосновано разрабатывали свои Программы экономического и социального развития и планы и прогнозы местных бюджетов</w:t>
      </w:r>
      <w:r w:rsidR="00C309E9"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C309E9" w:rsidRPr="000B2EF4" w:rsidRDefault="00EB48D4" w:rsidP="00EB48D4">
      <w:pPr>
        <w:pStyle w:val="msolistparagraphcxspfirstmailrucssattributepostfix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i/>
        </w:rPr>
      </w:pPr>
      <w:r w:rsidRPr="000B2EF4">
        <w:rPr>
          <w:i/>
        </w:rPr>
        <w:t>Провести анализ составления расходных частей местных бюджетов органов МСУ на соответствие бюджетной классификации, по результатам анализа устранить несоответст</w:t>
      </w:r>
      <w:r w:rsidR="00C309E9" w:rsidRPr="000B2EF4">
        <w:rPr>
          <w:i/>
        </w:rPr>
        <w:t>вия и</w:t>
      </w:r>
      <w:r w:rsidR="00C309E9" w:rsidRPr="000B2EF4">
        <w:rPr>
          <w:rFonts w:ascii="Arial" w:hAnsi="Arial" w:cs="Arial"/>
          <w:i/>
        </w:rPr>
        <w:t xml:space="preserve"> </w:t>
      </w:r>
      <w:r w:rsidRPr="000B2EF4">
        <w:rPr>
          <w:i/>
        </w:rPr>
        <w:t>проводить разъяснительную работу органам МСУ;</w:t>
      </w:r>
    </w:p>
    <w:p w:rsidR="00EB48D4" w:rsidRPr="000B2EF4" w:rsidRDefault="00EB48D4" w:rsidP="00EB48D4">
      <w:pPr>
        <w:pStyle w:val="msolistparagraphcxspfirstmailrucssattributepostfix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i/>
        </w:rPr>
      </w:pPr>
      <w:r w:rsidRPr="000B2EF4">
        <w:rPr>
          <w:i/>
        </w:rPr>
        <w:t>Ускорить процесс разработки регламента взаимодействия государственных органов и органов местного самоуправления по вопросам формирования и исполнения местных бюджетов;</w:t>
      </w:r>
    </w:p>
    <w:p w:rsidR="000F0E1F" w:rsidRPr="000B2EF4" w:rsidRDefault="00572581" w:rsidP="008A587F">
      <w:pPr>
        <w:numPr>
          <w:ilvl w:val="0"/>
          <w:numId w:val="3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Осуществить анализ реализации Программы по развитию </w:t>
      </w:r>
      <w:r w:rsidR="001974BA"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</w:t>
      </w:r>
      <w:r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граничных территорий, имеющих особый статус, и разработать новую на следующий среднесрочный период.</w:t>
      </w:r>
      <w:r w:rsidR="007D7A1F"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0F0E1F" w:rsidRPr="000B2EF4" w:rsidRDefault="000F0E1F" w:rsidP="008A587F">
      <w:pPr>
        <w:spacing w:before="0" w:line="240" w:lineRule="auto"/>
        <w:ind w:left="720"/>
        <w:contextualSpacing/>
        <w:rPr>
          <w:sz w:val="24"/>
          <w:szCs w:val="24"/>
        </w:rPr>
      </w:pPr>
    </w:p>
    <w:p w:rsidR="00DB7423" w:rsidRPr="000B2EF4" w:rsidRDefault="00DB7423" w:rsidP="007A73BD">
      <w:pPr>
        <w:spacing w:before="0" w:line="240" w:lineRule="auto"/>
        <w:ind w:firstLine="349"/>
        <w:contextualSpacing/>
        <w:rPr>
          <w:rFonts w:ascii="Times New Roman" w:hAnsi="Times New Roman" w:cs="Times New Roman"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В отношении предложенного текста</w:t>
      </w:r>
      <w:r w:rsidR="00652AAA" w:rsidRPr="000B2EF4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0B2EF4">
        <w:rPr>
          <w:rFonts w:ascii="Times New Roman" w:hAnsi="Times New Roman" w:cs="Times New Roman"/>
          <w:sz w:val="24"/>
          <w:szCs w:val="24"/>
        </w:rPr>
        <w:t xml:space="preserve"> Бюджетной резолюции предлагаем внести с</w:t>
      </w:r>
      <w:r w:rsidR="00E53BBA" w:rsidRPr="000B2EF4">
        <w:rPr>
          <w:rFonts w:ascii="Times New Roman" w:hAnsi="Times New Roman" w:cs="Times New Roman"/>
          <w:sz w:val="24"/>
          <w:szCs w:val="24"/>
        </w:rPr>
        <w:t>ледующие редакционные изменения:</w:t>
      </w:r>
    </w:p>
    <w:p w:rsidR="00E53BBA" w:rsidRPr="000B2EF4" w:rsidRDefault="00E53BBA" w:rsidP="007A73BD">
      <w:pPr>
        <w:spacing w:before="0" w:line="240" w:lineRule="auto"/>
        <w:ind w:firstLine="349"/>
        <w:contextualSpacing/>
        <w:rPr>
          <w:rFonts w:ascii="Times New Roman" w:hAnsi="Times New Roman" w:cs="Times New Roman"/>
          <w:sz w:val="24"/>
          <w:szCs w:val="24"/>
        </w:rPr>
      </w:pPr>
    </w:p>
    <w:p w:rsidR="00652AAA" w:rsidRPr="000B2EF4" w:rsidRDefault="00DB7423" w:rsidP="00652AAA">
      <w:pPr>
        <w:pStyle w:val="tkZagolovok2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709" w:right="-1"/>
        <w:contextualSpacing/>
        <w:jc w:val="both"/>
        <w:rPr>
          <w:rFonts w:ascii="Times New Roman" w:hAnsi="Times New Roman" w:cs="Times New Roman"/>
          <w:b w:val="0"/>
        </w:rPr>
      </w:pPr>
      <w:r w:rsidRPr="000B2EF4">
        <w:rPr>
          <w:rFonts w:ascii="Times New Roman" w:hAnsi="Times New Roman" w:cs="Times New Roman"/>
          <w:b w:val="0"/>
        </w:rPr>
        <w:t xml:space="preserve">В разделе I. «Основные направления бюджетной политики </w:t>
      </w:r>
      <w:proofErr w:type="spellStart"/>
      <w:r w:rsidRPr="000B2EF4">
        <w:rPr>
          <w:rFonts w:ascii="Times New Roman" w:hAnsi="Times New Roman" w:cs="Times New Roman"/>
          <w:b w:val="0"/>
        </w:rPr>
        <w:t>Кыргызско</w:t>
      </w:r>
      <w:r w:rsidR="00652AAA" w:rsidRPr="000B2EF4">
        <w:rPr>
          <w:rFonts w:ascii="Times New Roman" w:hAnsi="Times New Roman" w:cs="Times New Roman"/>
          <w:b w:val="0"/>
        </w:rPr>
        <w:t>й</w:t>
      </w:r>
      <w:proofErr w:type="spellEnd"/>
      <w:r w:rsidR="00652AAA" w:rsidRPr="000B2EF4">
        <w:rPr>
          <w:rFonts w:ascii="Times New Roman" w:hAnsi="Times New Roman" w:cs="Times New Roman"/>
          <w:b w:val="0"/>
        </w:rPr>
        <w:t xml:space="preserve"> Республики на 2021-2023 годы»:</w:t>
      </w:r>
    </w:p>
    <w:p w:rsidR="00652AAA" w:rsidRPr="000B2EF4" w:rsidRDefault="00E53BBA" w:rsidP="000F3244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  <w:r w:rsidRPr="000B2EF4">
        <w:rPr>
          <w:rFonts w:ascii="Times New Roman" w:hAnsi="Times New Roman" w:cs="Times New Roman"/>
          <w:sz w:val="24"/>
          <w:szCs w:val="24"/>
        </w:rPr>
        <w:t>пункт 10</w:t>
      </w:r>
      <w:r w:rsidR="00652AAA" w:rsidRPr="000B2E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="00652AAA" w:rsidRPr="000B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Предоставление органам МСУ полномочия по утверждению </w:t>
      </w:r>
      <w:r w:rsidR="00F21BA9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структуры и 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штатной численности</w:t>
      </w:r>
      <w:r w:rsidR="00F21BA9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исполнительного органа МСУ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. Для предотвращения необоснованного увеличения 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 xml:space="preserve">числа муниципальных служащих, установить максимальную и минимальную штатную численность, в пределах которой органы </w:t>
      </w:r>
      <w:r w:rsidR="00F21BA9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МСУ сами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будут формировать и утверждать </w:t>
      </w:r>
      <w:r w:rsidR="00F21BA9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структуру и штатную численность</w:t>
      </w:r>
      <w:r w:rsidR="000F3244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адекватную их функциям</w:t>
      </w:r>
      <w:r w:rsidR="00652AAA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="000F3244" w:rsidRPr="000B2E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;</w:t>
      </w:r>
      <w:r w:rsidR="00F21BA9" w:rsidRPr="000B2E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DB7423" w:rsidRPr="000B2EF4" w:rsidRDefault="00652AAA" w:rsidP="00652AAA">
      <w:pPr>
        <w:pStyle w:val="tkZagolovok2"/>
        <w:tabs>
          <w:tab w:val="left" w:pos="851"/>
        </w:tabs>
        <w:spacing w:before="0" w:after="0" w:line="240" w:lineRule="auto"/>
        <w:ind w:left="709" w:right="-1" w:hanging="283"/>
        <w:contextualSpacing/>
        <w:jc w:val="both"/>
        <w:rPr>
          <w:rFonts w:ascii="Times New Roman" w:hAnsi="Times New Roman" w:cs="Times New Roman"/>
          <w:b w:val="0"/>
        </w:rPr>
      </w:pPr>
      <w:r w:rsidRPr="000B2EF4">
        <w:rPr>
          <w:rFonts w:ascii="Times New Roman" w:hAnsi="Times New Roman" w:cs="Times New Roman"/>
          <w:b w:val="0"/>
        </w:rPr>
        <w:t>-</w:t>
      </w:r>
      <w:r w:rsidR="007D7A1F" w:rsidRPr="000B2EF4">
        <w:rPr>
          <w:rFonts w:ascii="Times New Roman" w:hAnsi="Times New Roman" w:cs="Times New Roman"/>
          <w:b w:val="0"/>
        </w:rPr>
        <w:t xml:space="preserve"> </w:t>
      </w:r>
      <w:r w:rsidRPr="000B2EF4">
        <w:rPr>
          <w:rFonts w:ascii="Times New Roman" w:hAnsi="Times New Roman" w:cs="Times New Roman"/>
          <w:b w:val="0"/>
        </w:rPr>
        <w:t xml:space="preserve"> </w:t>
      </w:r>
      <w:r w:rsidR="00DB7423" w:rsidRPr="000B2EF4">
        <w:rPr>
          <w:rFonts w:ascii="Times New Roman" w:hAnsi="Times New Roman" w:cs="Times New Roman"/>
          <w:b w:val="0"/>
        </w:rPr>
        <w:t>пункт 11</w:t>
      </w:r>
      <w:r w:rsidR="00E53BBA" w:rsidRPr="000B2EF4">
        <w:rPr>
          <w:rFonts w:ascii="Times New Roman" w:hAnsi="Times New Roman" w:cs="Times New Roman"/>
          <w:b w:val="0"/>
        </w:rPr>
        <w:t xml:space="preserve"> исключить</w:t>
      </w:r>
      <w:r w:rsidRPr="000B2EF4">
        <w:rPr>
          <w:rFonts w:ascii="Times New Roman" w:hAnsi="Times New Roman" w:cs="Times New Roman"/>
          <w:b w:val="0"/>
        </w:rPr>
        <w:t>.</w:t>
      </w:r>
      <w:r w:rsidR="00DB7423" w:rsidRPr="000B2EF4">
        <w:rPr>
          <w:rFonts w:ascii="Times New Roman" w:hAnsi="Times New Roman" w:cs="Times New Roman"/>
          <w:b w:val="0"/>
        </w:rPr>
        <w:t xml:space="preserve"> </w:t>
      </w:r>
      <w:r w:rsidR="000F3244" w:rsidRPr="000B2EF4">
        <w:rPr>
          <w:rFonts w:ascii="Times New Roman" w:hAnsi="Times New Roman" w:cs="Times New Roman"/>
          <w:b w:val="0"/>
        </w:rPr>
        <w:t>Д</w:t>
      </w:r>
      <w:r w:rsidR="00DB7423" w:rsidRPr="000B2EF4">
        <w:rPr>
          <w:rFonts w:ascii="Times New Roman" w:hAnsi="Times New Roman" w:cs="Times New Roman"/>
          <w:b w:val="0"/>
        </w:rPr>
        <w:t>анный пункт не несет смысловой нагрузки, так как объединяет в одну категорию территор</w:t>
      </w:r>
      <w:r w:rsidRPr="000B2EF4">
        <w:rPr>
          <w:rFonts w:ascii="Times New Roman" w:hAnsi="Times New Roman" w:cs="Times New Roman"/>
          <w:b w:val="0"/>
        </w:rPr>
        <w:t>иальные подразделения государственных органов,</w:t>
      </w:r>
      <w:r w:rsidR="00DB7423" w:rsidRPr="000B2EF4">
        <w:rPr>
          <w:rFonts w:ascii="Times New Roman" w:hAnsi="Times New Roman" w:cs="Times New Roman"/>
          <w:b w:val="0"/>
        </w:rPr>
        <w:t xml:space="preserve"> местные государственные администрации и органы местного самоуправления и не учитывает разграничение полномочий между ними.</w:t>
      </w:r>
    </w:p>
    <w:p w:rsidR="007A0B32" w:rsidRPr="000B2EF4" w:rsidRDefault="007A0B32" w:rsidP="000F3244">
      <w:pPr>
        <w:pStyle w:val="tkZagolovok2"/>
        <w:tabs>
          <w:tab w:val="left" w:pos="851"/>
        </w:tabs>
        <w:spacing w:before="0" w:after="0" w:line="240" w:lineRule="auto"/>
        <w:ind w:left="1429" w:right="-1"/>
        <w:contextualSpacing/>
        <w:jc w:val="both"/>
        <w:rPr>
          <w:rFonts w:ascii="Times New Roman" w:hAnsi="Times New Roman" w:cs="Times New Roman"/>
          <w:b w:val="0"/>
        </w:rPr>
      </w:pPr>
    </w:p>
    <w:p w:rsidR="000F3244" w:rsidRPr="000B2EF4" w:rsidRDefault="00EB48D4" w:rsidP="00EB48D4">
      <w:pPr>
        <w:pStyle w:val="tkZagolovok2"/>
        <w:numPr>
          <w:ilvl w:val="0"/>
          <w:numId w:val="7"/>
        </w:numPr>
        <w:tabs>
          <w:tab w:val="left" w:pos="851"/>
          <w:tab w:val="left" w:pos="1134"/>
        </w:tabs>
        <w:spacing w:before="0" w:after="0" w:line="240" w:lineRule="auto"/>
        <w:ind w:left="709" w:right="0"/>
        <w:contextualSpacing/>
        <w:jc w:val="both"/>
        <w:rPr>
          <w:rFonts w:ascii="Times New Roman" w:hAnsi="Times New Roman" w:cs="Times New Roman"/>
          <w:b w:val="0"/>
        </w:rPr>
      </w:pPr>
      <w:r w:rsidRPr="000B2EF4">
        <w:rPr>
          <w:rFonts w:ascii="Times New Roman" w:hAnsi="Times New Roman" w:cs="Times New Roman"/>
          <w:b w:val="0"/>
        </w:rPr>
        <w:t>В р</w:t>
      </w:r>
      <w:r w:rsidR="008A587F" w:rsidRPr="000B2EF4">
        <w:rPr>
          <w:rFonts w:ascii="Times New Roman" w:hAnsi="Times New Roman" w:cs="Times New Roman"/>
          <w:b w:val="0"/>
        </w:rPr>
        <w:t>аздел</w:t>
      </w:r>
      <w:r w:rsidRPr="000B2EF4">
        <w:rPr>
          <w:rFonts w:ascii="Times New Roman" w:hAnsi="Times New Roman" w:cs="Times New Roman"/>
          <w:b w:val="0"/>
        </w:rPr>
        <w:t>е</w:t>
      </w:r>
      <w:r w:rsidR="008A587F" w:rsidRPr="000B2EF4">
        <w:rPr>
          <w:rFonts w:ascii="Times New Roman" w:hAnsi="Times New Roman" w:cs="Times New Roman"/>
          <w:b w:val="0"/>
        </w:rPr>
        <w:t xml:space="preserve"> </w:t>
      </w:r>
      <w:r w:rsidR="00DB7423" w:rsidRPr="000B2EF4">
        <w:rPr>
          <w:rFonts w:ascii="Times New Roman" w:hAnsi="Times New Roman" w:cs="Times New Roman"/>
          <w:b w:val="0"/>
        </w:rPr>
        <w:t>IV</w:t>
      </w:r>
      <w:r w:rsidR="008A587F" w:rsidRPr="000B2EF4">
        <w:rPr>
          <w:rFonts w:ascii="Times New Roman" w:hAnsi="Times New Roman" w:cs="Times New Roman"/>
          <w:b w:val="0"/>
        </w:rPr>
        <w:t xml:space="preserve"> «</w:t>
      </w:r>
      <w:r w:rsidR="00DB7423" w:rsidRPr="000B2EF4">
        <w:rPr>
          <w:rFonts w:ascii="Times New Roman" w:hAnsi="Times New Roman" w:cs="Times New Roman"/>
          <w:b w:val="0"/>
        </w:rPr>
        <w:t xml:space="preserve">Развитие межбюджетных отношений в </w:t>
      </w:r>
      <w:proofErr w:type="spellStart"/>
      <w:r w:rsidR="00DB7423" w:rsidRPr="000B2EF4">
        <w:rPr>
          <w:rFonts w:ascii="Times New Roman" w:hAnsi="Times New Roman" w:cs="Times New Roman"/>
          <w:b w:val="0"/>
        </w:rPr>
        <w:t>Кыргызской</w:t>
      </w:r>
      <w:proofErr w:type="spellEnd"/>
      <w:r w:rsidR="00DB7423" w:rsidRPr="000B2EF4">
        <w:rPr>
          <w:rFonts w:ascii="Times New Roman" w:hAnsi="Times New Roman" w:cs="Times New Roman"/>
          <w:b w:val="0"/>
        </w:rPr>
        <w:t xml:space="preserve"> Республике</w:t>
      </w:r>
      <w:r w:rsidR="008A587F" w:rsidRPr="000B2EF4">
        <w:rPr>
          <w:rFonts w:ascii="Times New Roman" w:hAnsi="Times New Roman" w:cs="Times New Roman"/>
          <w:b w:val="0"/>
        </w:rPr>
        <w:t>»</w:t>
      </w:r>
      <w:r w:rsidR="000F3244" w:rsidRPr="000B2EF4">
        <w:rPr>
          <w:rFonts w:ascii="Times New Roman" w:hAnsi="Times New Roman" w:cs="Times New Roman"/>
          <w:b w:val="0"/>
        </w:rPr>
        <w:t>:</w:t>
      </w:r>
    </w:p>
    <w:p w:rsidR="00EC5315" w:rsidRPr="000B2EF4" w:rsidRDefault="00EC5315" w:rsidP="00EB48D4">
      <w:pPr>
        <w:shd w:val="clear" w:color="auto" w:fill="FFFFFF"/>
        <w:spacing w:before="0" w:line="240" w:lineRule="auto"/>
        <w:ind w:left="709" w:hanging="283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244" w:rsidRPr="000B2E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53BBA" w:rsidRPr="000B2EF4">
        <w:rPr>
          <w:rFonts w:ascii="Times New Roman" w:hAnsi="Times New Roman" w:cs="Times New Roman"/>
          <w:sz w:val="24"/>
          <w:szCs w:val="24"/>
        </w:rPr>
        <w:t xml:space="preserve">абзац первый </w:t>
      </w:r>
      <w:r w:rsidRPr="000B2EF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Pr="000B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6D2" w:rsidRPr="000B2EF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B2EF4">
        <w:rPr>
          <w:rFonts w:ascii="Times New Roman" w:hAnsi="Times New Roman" w:cs="Times New Roman"/>
          <w:b/>
          <w:i/>
          <w:sz w:val="24"/>
          <w:szCs w:val="24"/>
        </w:rPr>
        <w:t xml:space="preserve">Провести четкое разграничение функций и полномочий государственных органов и органов МСУ в соответствии с постановлением </w:t>
      </w:r>
      <w:proofErr w:type="spellStart"/>
      <w:r w:rsidRPr="000B2EF4">
        <w:rPr>
          <w:rFonts w:ascii="Times New Roman" w:hAnsi="Times New Roman" w:cs="Times New Roman"/>
          <w:b/>
          <w:i/>
          <w:sz w:val="24"/>
          <w:szCs w:val="24"/>
        </w:rPr>
        <w:t>Жогорку</w:t>
      </w:r>
      <w:proofErr w:type="spellEnd"/>
      <w:r w:rsidRPr="000B2E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B2EF4">
        <w:rPr>
          <w:rFonts w:ascii="Times New Roman" w:hAnsi="Times New Roman" w:cs="Times New Roman"/>
          <w:b/>
          <w:i/>
          <w:sz w:val="24"/>
          <w:szCs w:val="24"/>
        </w:rPr>
        <w:t>Кенеша</w:t>
      </w:r>
      <w:proofErr w:type="spellEnd"/>
      <w:r w:rsidRPr="000B2E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B2EF4">
        <w:rPr>
          <w:rFonts w:ascii="Times New Roman" w:hAnsi="Times New Roman" w:cs="Times New Roman"/>
          <w:b/>
          <w:i/>
          <w:sz w:val="24"/>
          <w:szCs w:val="24"/>
        </w:rPr>
        <w:t>Кыргызской</w:t>
      </w:r>
      <w:proofErr w:type="spellEnd"/>
      <w:r w:rsidRPr="000B2EF4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от 17 октября 2019 года № 3296-VI </w:t>
      </w:r>
      <w:r w:rsidRPr="000B2E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и четко определить расходные обязательства между </w:t>
      </w:r>
      <w:r w:rsidR="000B2EF4" w:rsidRPr="000B2E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республиканским</w:t>
      </w:r>
      <w:r w:rsidRPr="000B2E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бюджетом и местными бюджетами, в том числе в сферах здравоохранения, образования, а также в условиях введения </w:t>
      </w:r>
      <w:r w:rsidR="000B2EF4" w:rsidRPr="000B2E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чрезвычайной</w:t>
      </w:r>
      <w:r w:rsidRPr="000B2E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ситуации и чрезвычайного положения</w:t>
      </w:r>
      <w:r w:rsidR="00C816D2" w:rsidRPr="000B2E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  <w:r w:rsidR="00E53BBA" w:rsidRPr="000B2E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EC5315" w:rsidRPr="000B2EF4" w:rsidRDefault="00EC5315" w:rsidP="000F3244">
      <w:pPr>
        <w:pStyle w:val="tkZagolovok2"/>
        <w:tabs>
          <w:tab w:val="left" w:pos="851"/>
          <w:tab w:val="left" w:pos="1134"/>
        </w:tabs>
        <w:spacing w:before="0" w:after="0" w:line="240" w:lineRule="auto"/>
        <w:ind w:left="1429" w:right="0"/>
        <w:contextualSpacing/>
        <w:jc w:val="both"/>
        <w:rPr>
          <w:rFonts w:ascii="Times New Roman" w:hAnsi="Times New Roman" w:cs="Times New Roman"/>
          <w:b w:val="0"/>
        </w:rPr>
      </w:pPr>
    </w:p>
    <w:p w:rsidR="00EC5315" w:rsidRPr="000B2EF4" w:rsidRDefault="00EC5315" w:rsidP="00EB48D4">
      <w:pPr>
        <w:pStyle w:val="tkZagolovok2"/>
        <w:tabs>
          <w:tab w:val="left" w:pos="851"/>
          <w:tab w:val="left" w:pos="1134"/>
        </w:tabs>
        <w:spacing w:before="0" w:after="0" w:line="240" w:lineRule="auto"/>
        <w:ind w:left="709" w:right="0" w:hanging="283"/>
        <w:contextualSpacing/>
        <w:jc w:val="both"/>
        <w:rPr>
          <w:rFonts w:ascii="Times New Roman" w:hAnsi="Times New Roman" w:cs="Times New Roman"/>
        </w:rPr>
      </w:pPr>
      <w:r w:rsidRPr="000B2EF4">
        <w:rPr>
          <w:rFonts w:ascii="Times New Roman" w:hAnsi="Times New Roman" w:cs="Times New Roman"/>
          <w:b w:val="0"/>
        </w:rPr>
        <w:t>- в абзаце шестой предложение «</w:t>
      </w:r>
      <w:r w:rsidRPr="000B2EF4">
        <w:rPr>
          <w:rFonts w:ascii="Times New Roman" w:hAnsi="Times New Roman" w:cs="Times New Roman"/>
          <w:b w:val="0"/>
          <w:i/>
        </w:rPr>
        <w:t>повысить прозрачность расчета трансфертов</w:t>
      </w:r>
      <w:r w:rsidRPr="000B2EF4">
        <w:rPr>
          <w:rFonts w:ascii="Times New Roman" w:hAnsi="Times New Roman" w:cs="Times New Roman"/>
          <w:b w:val="0"/>
        </w:rPr>
        <w:t>» заменить на</w:t>
      </w:r>
      <w:r w:rsidRPr="000B2EF4">
        <w:rPr>
          <w:rFonts w:ascii="Times New Roman" w:hAnsi="Times New Roman" w:cs="Times New Roman"/>
        </w:rPr>
        <w:t xml:space="preserve"> «</w:t>
      </w:r>
      <w:r w:rsidRPr="000B2EF4">
        <w:rPr>
          <w:rFonts w:ascii="Times New Roman" w:hAnsi="Times New Roman" w:cs="Times New Roman"/>
          <w:i/>
        </w:rPr>
        <w:t>повысить прозрачность и открытость расчетов трансфертов путем автоматизации и обеспечения доступа к этой информации</w:t>
      </w:r>
      <w:r w:rsidRPr="000B2EF4">
        <w:rPr>
          <w:rFonts w:ascii="Times New Roman" w:hAnsi="Times New Roman" w:cs="Times New Roman"/>
        </w:rPr>
        <w:t>».</w:t>
      </w:r>
    </w:p>
    <w:p w:rsidR="00DB7423" w:rsidRPr="000B2EF4" w:rsidRDefault="00DB7423" w:rsidP="008A587F">
      <w:pPr>
        <w:spacing w:before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6"/>
      </w:tblGrid>
      <w:tr w:rsidR="000859E8" w:rsidRPr="000B2EF4" w:rsidTr="000859E8">
        <w:tc>
          <w:tcPr>
            <w:tcW w:w="4927" w:type="dxa"/>
          </w:tcPr>
          <w:p w:rsidR="000859E8" w:rsidRPr="000B2EF4" w:rsidRDefault="000859E8" w:rsidP="000859E8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E8" w:rsidRPr="000B2EF4" w:rsidRDefault="000859E8" w:rsidP="000859E8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EF4">
              <w:rPr>
                <w:rFonts w:ascii="Times New Roman" w:hAnsi="Times New Roman" w:cs="Times New Roman"/>
                <w:sz w:val="24"/>
                <w:szCs w:val="24"/>
              </w:rPr>
              <w:t>Директор ОЮЛ «Союз МСУ КР»</w:t>
            </w:r>
          </w:p>
          <w:p w:rsidR="000859E8" w:rsidRPr="000B2EF4" w:rsidRDefault="000859E8" w:rsidP="000859E8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2E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АЛМАНБЕТОВ О. Б.</w:t>
            </w:r>
          </w:p>
          <w:p w:rsidR="000859E8" w:rsidRPr="000B2EF4" w:rsidRDefault="000859E8" w:rsidP="008A587F">
            <w:pPr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0859E8" w:rsidRPr="000B2EF4" w:rsidRDefault="000859E8" w:rsidP="008A587F">
            <w:pPr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9E8" w:rsidRPr="000B2EF4" w:rsidTr="000859E8">
        <w:tc>
          <w:tcPr>
            <w:tcW w:w="4927" w:type="dxa"/>
          </w:tcPr>
          <w:p w:rsidR="000859E8" w:rsidRPr="000B2EF4" w:rsidRDefault="000859E8" w:rsidP="000859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E8" w:rsidRPr="000B2EF4" w:rsidRDefault="000859E8" w:rsidP="000859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EF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ИПР </w:t>
            </w:r>
          </w:p>
          <w:p w:rsidR="000859E8" w:rsidRPr="000B2EF4" w:rsidRDefault="000859E8" w:rsidP="000859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E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ДОБРЕЦОВА Н. Н.</w:t>
            </w:r>
          </w:p>
          <w:p w:rsidR="000859E8" w:rsidRPr="000B2EF4" w:rsidRDefault="000859E8" w:rsidP="008A587F">
            <w:pPr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0859E8" w:rsidRPr="000B2EF4" w:rsidRDefault="000859E8" w:rsidP="008A587F">
            <w:pPr>
              <w:spacing w:before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7423" w:rsidRPr="000B2EF4" w:rsidRDefault="00DB7423" w:rsidP="008A587F">
      <w:pPr>
        <w:spacing w:before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423" w:rsidRPr="000B2EF4" w:rsidRDefault="00DB7423" w:rsidP="008A587F">
      <w:pPr>
        <w:spacing w:before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436B5" w:rsidRPr="000B2EF4" w:rsidRDefault="00A436B5" w:rsidP="00A436B5">
      <w:pPr>
        <w:spacing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4"/>
        </w:rPr>
      </w:pPr>
    </w:p>
    <w:p w:rsidR="00557410" w:rsidRPr="000B2EF4" w:rsidRDefault="00557410" w:rsidP="00A436B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4"/>
        </w:rPr>
      </w:pPr>
    </w:p>
    <w:p w:rsidR="002F16FB" w:rsidRPr="000B2EF4" w:rsidRDefault="00AE1DAD" w:rsidP="00A436B5">
      <w:pPr>
        <w:spacing w:before="0" w:line="240" w:lineRule="auto"/>
        <w:contextualSpacing/>
        <w:rPr>
          <w:sz w:val="24"/>
        </w:rPr>
      </w:pPr>
    </w:p>
    <w:sectPr w:rsidR="002F16FB" w:rsidRPr="000B2EF4" w:rsidSect="00853892">
      <w:footerReference w:type="default" r:id="rId12"/>
      <w:pgSz w:w="11906" w:h="16838"/>
      <w:pgMar w:top="993" w:right="850" w:bottom="1134" w:left="1418" w:header="708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AD" w:rsidRDefault="00AE1DAD">
      <w:pPr>
        <w:spacing w:before="0" w:line="240" w:lineRule="auto"/>
      </w:pPr>
      <w:r>
        <w:separator/>
      </w:r>
    </w:p>
  </w:endnote>
  <w:endnote w:type="continuationSeparator" w:id="0">
    <w:p w:rsidR="00AE1DAD" w:rsidRDefault="00AE1D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yrgyzfn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636796"/>
      <w:docPartObj>
        <w:docPartGallery w:val="Page Numbers (Bottom of Page)"/>
        <w:docPartUnique/>
      </w:docPartObj>
    </w:sdtPr>
    <w:sdtEndPr/>
    <w:sdtContent>
      <w:p w:rsidR="00742F1A" w:rsidRDefault="00E050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F4">
          <w:rPr>
            <w:noProof/>
          </w:rPr>
          <w:t>2</w:t>
        </w:r>
        <w:r>
          <w:fldChar w:fldCharType="end"/>
        </w:r>
      </w:p>
    </w:sdtContent>
  </w:sdt>
  <w:p w:rsidR="00853892" w:rsidRDefault="00AE1DAD" w:rsidP="0085389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AD" w:rsidRDefault="00AE1DAD">
      <w:pPr>
        <w:spacing w:before="0" w:line="240" w:lineRule="auto"/>
      </w:pPr>
      <w:r>
        <w:separator/>
      </w:r>
    </w:p>
  </w:footnote>
  <w:footnote w:type="continuationSeparator" w:id="0">
    <w:p w:rsidR="00AE1DAD" w:rsidRDefault="00AE1DAD">
      <w:pPr>
        <w:spacing w:before="0" w:line="240" w:lineRule="auto"/>
      </w:pPr>
      <w:r>
        <w:continuationSeparator/>
      </w:r>
    </w:p>
  </w:footnote>
  <w:footnote w:id="1">
    <w:p w:rsidR="00A436B5" w:rsidRPr="00A436B5" w:rsidRDefault="00A436B5" w:rsidP="00A436B5">
      <w:pPr>
        <w:pStyle w:val="af"/>
        <w:jc w:val="left"/>
        <w:rPr>
          <w:rFonts w:ascii="Times New Roman" w:hAnsi="Times New Roman" w:cs="Times New Roman"/>
        </w:rPr>
      </w:pPr>
      <w:r w:rsidRPr="00A436B5">
        <w:rPr>
          <w:rStyle w:val="af1"/>
          <w:rFonts w:ascii="Times New Roman" w:hAnsi="Times New Roman" w:cs="Times New Roman"/>
        </w:rPr>
        <w:footnoteRef/>
      </w:r>
      <w:r w:rsidRPr="00A436B5">
        <w:rPr>
          <w:rFonts w:ascii="Times New Roman" w:hAnsi="Times New Roman" w:cs="Times New Roman"/>
        </w:rPr>
        <w:t xml:space="preserve"> Объединение юридических лиц «Союз местных самоуправлений Кыргызской Республики» является членской организацией, объединяющей органы МСУ КР и единственным в стране легитимным представителем консолидированной позиции органов МСУ.</w:t>
      </w:r>
    </w:p>
  </w:footnote>
  <w:footnote w:id="2">
    <w:p w:rsidR="00A436B5" w:rsidRPr="00A436B5" w:rsidRDefault="00A436B5" w:rsidP="00A436B5">
      <w:pPr>
        <w:pStyle w:val="af"/>
        <w:jc w:val="left"/>
        <w:rPr>
          <w:rFonts w:ascii="Times New Roman" w:hAnsi="Times New Roman" w:cs="Times New Roman"/>
        </w:rPr>
      </w:pPr>
      <w:r w:rsidRPr="00A436B5">
        <w:rPr>
          <w:rStyle w:val="af1"/>
          <w:rFonts w:ascii="Times New Roman" w:hAnsi="Times New Roman" w:cs="Times New Roman"/>
        </w:rPr>
        <w:footnoteRef/>
      </w:r>
      <w:r w:rsidRPr="00A436B5">
        <w:rPr>
          <w:rFonts w:ascii="Times New Roman" w:hAnsi="Times New Roman" w:cs="Times New Roman"/>
        </w:rPr>
        <w:t xml:space="preserve"> </w:t>
      </w:r>
      <w:r w:rsidR="00FC4B64">
        <w:rPr>
          <w:rFonts w:ascii="Times New Roman" w:hAnsi="Times New Roman" w:cs="Times New Roman"/>
          <w:lang w:val="ky-KG"/>
        </w:rPr>
        <w:t>Общественное объединение</w:t>
      </w:r>
      <w:r w:rsidRPr="00A436B5">
        <w:rPr>
          <w:rFonts w:ascii="Times New Roman" w:hAnsi="Times New Roman" w:cs="Times New Roman"/>
        </w:rPr>
        <w:t xml:space="preserve"> «Институт политики развития» является ведущей в Кыргызской Республике местной неправительственной некоммерческой организацией по вопросам развития местных сообществ и системы местного самоуправления.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2EBE"/>
    <w:multiLevelType w:val="hybridMultilevel"/>
    <w:tmpl w:val="CFBE59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992B9A"/>
    <w:multiLevelType w:val="hybridMultilevel"/>
    <w:tmpl w:val="E832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651E"/>
    <w:multiLevelType w:val="hybridMultilevel"/>
    <w:tmpl w:val="079058D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D207DB"/>
    <w:multiLevelType w:val="hybridMultilevel"/>
    <w:tmpl w:val="4E00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32CA"/>
    <w:multiLevelType w:val="multilevel"/>
    <w:tmpl w:val="DA2E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36EA8"/>
    <w:multiLevelType w:val="hybridMultilevel"/>
    <w:tmpl w:val="60A4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E462B"/>
    <w:multiLevelType w:val="hybridMultilevel"/>
    <w:tmpl w:val="B48A8E0C"/>
    <w:lvl w:ilvl="0" w:tplc="E8629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6644E1"/>
    <w:multiLevelType w:val="hybridMultilevel"/>
    <w:tmpl w:val="3D126812"/>
    <w:lvl w:ilvl="0" w:tplc="E0E083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BA"/>
    <w:rsid w:val="00025D24"/>
    <w:rsid w:val="000305C2"/>
    <w:rsid w:val="00082365"/>
    <w:rsid w:val="000859E8"/>
    <w:rsid w:val="000B2EF4"/>
    <w:rsid w:val="000F0B88"/>
    <w:rsid w:val="000F0E1F"/>
    <w:rsid w:val="000F3244"/>
    <w:rsid w:val="000F5CB1"/>
    <w:rsid w:val="0012142F"/>
    <w:rsid w:val="001974BA"/>
    <w:rsid w:val="00246CAB"/>
    <w:rsid w:val="00257A5B"/>
    <w:rsid w:val="00272BA5"/>
    <w:rsid w:val="002A18C7"/>
    <w:rsid w:val="0032579C"/>
    <w:rsid w:val="00327FED"/>
    <w:rsid w:val="00342287"/>
    <w:rsid w:val="003F115D"/>
    <w:rsid w:val="00406EF0"/>
    <w:rsid w:val="00441850"/>
    <w:rsid w:val="004D49DF"/>
    <w:rsid w:val="005464AC"/>
    <w:rsid w:val="00557410"/>
    <w:rsid w:val="00572581"/>
    <w:rsid w:val="005A4951"/>
    <w:rsid w:val="005B0984"/>
    <w:rsid w:val="00616732"/>
    <w:rsid w:val="00635BA0"/>
    <w:rsid w:val="00652AAA"/>
    <w:rsid w:val="00770BBA"/>
    <w:rsid w:val="007958EB"/>
    <w:rsid w:val="007A0B32"/>
    <w:rsid w:val="007A73BD"/>
    <w:rsid w:val="007D7A1F"/>
    <w:rsid w:val="008262C6"/>
    <w:rsid w:val="008A587F"/>
    <w:rsid w:val="00922749"/>
    <w:rsid w:val="00942C6F"/>
    <w:rsid w:val="009544C1"/>
    <w:rsid w:val="009B404D"/>
    <w:rsid w:val="009C2C91"/>
    <w:rsid w:val="009C66A4"/>
    <w:rsid w:val="00A436B5"/>
    <w:rsid w:val="00AE1DAD"/>
    <w:rsid w:val="00AE42BB"/>
    <w:rsid w:val="00B10F37"/>
    <w:rsid w:val="00B343B0"/>
    <w:rsid w:val="00BD0DB8"/>
    <w:rsid w:val="00BE3473"/>
    <w:rsid w:val="00C309E9"/>
    <w:rsid w:val="00C46861"/>
    <w:rsid w:val="00C46D6B"/>
    <w:rsid w:val="00C54FDF"/>
    <w:rsid w:val="00C816D2"/>
    <w:rsid w:val="00D020C4"/>
    <w:rsid w:val="00D13DD8"/>
    <w:rsid w:val="00DB7423"/>
    <w:rsid w:val="00DE331F"/>
    <w:rsid w:val="00E01CB3"/>
    <w:rsid w:val="00E050A6"/>
    <w:rsid w:val="00E323F2"/>
    <w:rsid w:val="00E37DEE"/>
    <w:rsid w:val="00E53BBA"/>
    <w:rsid w:val="00E603A5"/>
    <w:rsid w:val="00E727BB"/>
    <w:rsid w:val="00EB48D4"/>
    <w:rsid w:val="00EC5315"/>
    <w:rsid w:val="00EE56B9"/>
    <w:rsid w:val="00F15BF3"/>
    <w:rsid w:val="00F21BA9"/>
    <w:rsid w:val="00FA1B59"/>
    <w:rsid w:val="00FC4B64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989E0-8448-400A-8062-3EC1A21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BA"/>
    <w:pPr>
      <w:spacing w:before="120" w:after="0" w:line="259" w:lineRule="auto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5A4951"/>
    <w:pPr>
      <w:keepNext/>
      <w:spacing w:before="0" w:line="240" w:lineRule="auto"/>
      <w:jc w:val="center"/>
      <w:outlineLvl w:val="0"/>
    </w:pPr>
    <w:rPr>
      <w:rFonts w:ascii="Kyrgyzfnt" w:eastAsia="Times New Roman" w:hAnsi="Kyrgyzfnt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0BB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70BBA"/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70B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0BB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BBA"/>
    <w:rPr>
      <w:rFonts w:ascii="Tahoma" w:hAnsi="Tahoma" w:cs="Tahoma"/>
      <w:sz w:val="16"/>
      <w:szCs w:val="16"/>
    </w:rPr>
  </w:style>
  <w:style w:type="paragraph" w:customStyle="1" w:styleId="tkNazvanie">
    <w:name w:val="_Название (tkNazvanie)"/>
    <w:basedOn w:val="a"/>
    <w:rsid w:val="00770BBA"/>
    <w:pPr>
      <w:spacing w:before="400" w:after="400" w:line="276" w:lineRule="auto"/>
      <w:ind w:left="1134" w:right="1134"/>
      <w:jc w:val="center"/>
    </w:pPr>
    <w:rPr>
      <w:rFonts w:eastAsiaTheme="minorEastAsia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4951"/>
    <w:rPr>
      <w:rFonts w:ascii="Kyrgyzfnt" w:eastAsia="Times New Roman" w:hAnsi="Kyrgyzfnt" w:cs="Times New Roman"/>
      <w:b/>
      <w:sz w:val="24"/>
      <w:szCs w:val="20"/>
      <w:lang w:eastAsia="ru-RU"/>
    </w:rPr>
  </w:style>
  <w:style w:type="character" w:styleId="a8">
    <w:name w:val="Hyperlink"/>
    <w:basedOn w:val="a0"/>
    <w:rsid w:val="005A4951"/>
    <w:rPr>
      <w:strike w:val="0"/>
      <w:dstrike w:val="0"/>
      <w:color w:val="505060"/>
      <w:sz w:val="16"/>
      <w:szCs w:val="16"/>
      <w:u w:val="none"/>
      <w:effect w:val="none"/>
    </w:rPr>
  </w:style>
  <w:style w:type="character" w:styleId="a9">
    <w:name w:val="annotation reference"/>
    <w:basedOn w:val="a0"/>
    <w:uiPriority w:val="99"/>
    <w:semiHidden/>
    <w:unhideWhenUsed/>
    <w:rsid w:val="009227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27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2749"/>
    <w:rPr>
      <w:rFonts w:ascii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27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2749"/>
    <w:rPr>
      <w:rFonts w:ascii="Arial" w:hAnsi="Arial" w:cs="Arial"/>
      <w:b/>
      <w:bCs/>
      <w:sz w:val="20"/>
      <w:szCs w:val="20"/>
    </w:rPr>
  </w:style>
  <w:style w:type="paragraph" w:customStyle="1" w:styleId="tkZagolovok2">
    <w:name w:val="_Заголовок Раздел (tkZagolovok2)"/>
    <w:basedOn w:val="a"/>
    <w:rsid w:val="00DB7423"/>
    <w:pPr>
      <w:spacing w:before="200" w:after="200" w:line="276" w:lineRule="auto"/>
      <w:ind w:left="1134" w:right="1134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B7423"/>
    <w:pPr>
      <w:spacing w:before="0" w:after="60" w:line="276" w:lineRule="auto"/>
      <w:ind w:firstLine="567"/>
    </w:pPr>
    <w:rPr>
      <w:rFonts w:eastAsiaTheme="minorEastAsia"/>
      <w:sz w:val="20"/>
      <w:szCs w:val="20"/>
      <w:lang w:eastAsia="ru-RU"/>
    </w:rPr>
  </w:style>
  <w:style w:type="table" w:styleId="ae">
    <w:name w:val="Table Grid"/>
    <w:basedOn w:val="a1"/>
    <w:uiPriority w:val="59"/>
    <w:rsid w:val="008A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A436B5"/>
    <w:pPr>
      <w:spacing w:before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436B5"/>
    <w:rPr>
      <w:rFonts w:ascii="Arial" w:hAnsi="Arial" w:cs="Arial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436B5"/>
    <w:rPr>
      <w:vertAlign w:val="superscript"/>
    </w:rPr>
  </w:style>
  <w:style w:type="paragraph" w:customStyle="1" w:styleId="msolistparagraphcxspfirstmailrucssattributepostfix">
    <w:name w:val="msolistparagraphcxspfirst_mailru_css_attribute_postfix"/>
    <w:basedOn w:val="a"/>
    <w:rsid w:val="00EB48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EB48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0859E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859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i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ykr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CEAE-EE47-4E8D-96DD-BBA29FBA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1293</Words>
  <Characters>8798</Characters>
  <Application>Microsoft Office Word</Application>
  <DocSecurity>0</DocSecurity>
  <Lines>517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Daniiar</dc:creator>
  <cp:lastModifiedBy>Nurgul Jamankulova</cp:lastModifiedBy>
  <cp:revision>4</cp:revision>
  <dcterms:created xsi:type="dcterms:W3CDTF">2020-04-24T12:24:00Z</dcterms:created>
  <dcterms:modified xsi:type="dcterms:W3CDTF">2020-04-24T12:31:00Z</dcterms:modified>
</cp:coreProperties>
</file>