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81" w:rsidRPr="00EB7346" w:rsidRDefault="009B0F6C" w:rsidP="009737C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Замечания и предложения </w:t>
      </w:r>
      <w:r w:rsidR="00CE0599">
        <w:rPr>
          <w:rFonts w:ascii="Times New Roman" w:hAnsi="Times New Roman" w:cs="Times New Roman"/>
          <w:b/>
          <w:sz w:val="24"/>
          <w:szCs w:val="24"/>
        </w:rPr>
        <w:t xml:space="preserve">Института политики развития </w:t>
      </w:r>
    </w:p>
    <w:p w:rsidR="0096254E" w:rsidRPr="00E60C70" w:rsidRDefault="000E1481" w:rsidP="007D42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46">
        <w:rPr>
          <w:rFonts w:ascii="Times New Roman" w:hAnsi="Times New Roman" w:cs="Times New Roman"/>
          <w:b/>
          <w:sz w:val="24"/>
          <w:szCs w:val="24"/>
        </w:rPr>
        <w:t>к</w:t>
      </w:r>
      <w:r w:rsidR="003D7E69" w:rsidRPr="00EB7346">
        <w:rPr>
          <w:rFonts w:ascii="Times New Roman" w:hAnsi="Times New Roman" w:cs="Times New Roman"/>
          <w:b/>
          <w:sz w:val="24"/>
          <w:szCs w:val="24"/>
        </w:rPr>
        <w:t xml:space="preserve"> проекту Закона Кыргызской Республики</w:t>
      </w:r>
      <w:r w:rsidR="00E60C70" w:rsidRPr="00E60C70">
        <w:rPr>
          <w:rFonts w:ascii="Times New Roman" w:hAnsi="Times New Roman" w:cs="Times New Roman"/>
          <w:sz w:val="24"/>
          <w:szCs w:val="24"/>
        </w:rPr>
        <w:t xml:space="preserve"> </w:t>
      </w:r>
      <w:r w:rsidR="00E60C70" w:rsidRPr="00E60C70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Закон Кыргызской Респуб</w:t>
      </w:r>
      <w:r w:rsidR="00CC7969">
        <w:rPr>
          <w:rFonts w:ascii="Times New Roman" w:hAnsi="Times New Roman" w:cs="Times New Roman"/>
          <w:b/>
          <w:sz w:val="24"/>
          <w:szCs w:val="24"/>
        </w:rPr>
        <w:t>лики «О местном самоуправлении»</w:t>
      </w:r>
    </w:p>
    <w:p w:rsidR="007D4278" w:rsidRDefault="007D4278" w:rsidP="007D42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54E" w:rsidRPr="0096254E" w:rsidRDefault="0096254E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54E">
        <w:rPr>
          <w:rFonts w:ascii="Times New Roman" w:hAnsi="Times New Roman" w:cs="Times New Roman"/>
          <w:b w:val="0"/>
          <w:sz w:val="24"/>
          <w:szCs w:val="24"/>
        </w:rPr>
        <w:t>роектом закона предлагается часть 1 статьи 18 Закона КР «О местном самоуправлении» дополнить новым вопросом местного значения следующего содержания:</w:t>
      </w:r>
    </w:p>
    <w:p w:rsidR="0096254E" w:rsidRDefault="0096254E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54E">
        <w:rPr>
          <w:rFonts w:ascii="Times New Roman" w:hAnsi="Times New Roman" w:cs="Times New Roman"/>
          <w:b w:val="0"/>
          <w:sz w:val="24"/>
          <w:szCs w:val="24"/>
        </w:rPr>
        <w:t xml:space="preserve">«23) </w:t>
      </w:r>
      <w:r w:rsidR="009D4DEA">
        <w:rPr>
          <w:rFonts w:ascii="Times New Roman" w:hAnsi="Times New Roman" w:cs="Times New Roman"/>
          <w:b w:val="0"/>
          <w:sz w:val="24"/>
          <w:szCs w:val="24"/>
        </w:rPr>
        <w:t>о</w:t>
      </w:r>
      <w:r w:rsidRPr="0096254E">
        <w:rPr>
          <w:rFonts w:ascii="Times New Roman" w:hAnsi="Times New Roman" w:cs="Times New Roman"/>
          <w:b w:val="0"/>
          <w:sz w:val="24"/>
          <w:szCs w:val="24"/>
        </w:rPr>
        <w:t>беспечение условий для реализации программ здравоохранения».</w:t>
      </w:r>
    </w:p>
    <w:p w:rsidR="008F0C04" w:rsidRDefault="008F0C04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29B2" w:rsidRDefault="006A5363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Изучив законопроект,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 считаем включение указанного вопроса в перечень вопросов местного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противоречащим законодательству и нецелесообразным 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>по следующим основаниям</w:t>
      </w:r>
      <w:r w:rsidR="00AB17F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B17FB" w:rsidRDefault="00AB17FB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В соответствии с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пункт</w:t>
      </w:r>
      <w:r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ом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4 статьи 3 Конституции КР, государственная власть в Кыргызской Республике основывается на принципах разграничения функций и полномочий государственных органов и органов местного самоуправления.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Согласно пункту 3 статьи 5 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Конституции КР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г</w:t>
      </w:r>
      <w:r w:rsidR="00233171" w:rsidRPr="00E229B2">
        <w:rPr>
          <w:rFonts w:ascii="Times New Roman" w:hAnsi="Times New Roman" w:cs="Times New Roman"/>
          <w:b w:val="0"/>
          <w:sz w:val="24"/>
          <w:szCs w:val="24"/>
        </w:rPr>
        <w:t>осударство, его органы, органы местного самоуправления и их должностные лица не могут выходить за рамки полномочий, определенных Конституцией и законами.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1000" w:rsidRDefault="00AB17FB" w:rsidP="008F0C04">
      <w:pPr>
        <w:pStyle w:val="tkZagolovok5"/>
        <w:spacing w:before="0" w:after="0" w:line="240" w:lineRule="auto"/>
        <w:jc w:val="both"/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</w:pPr>
      <w:r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Таким образом,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в законодательств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Кыргызской Республики </w:t>
      </w:r>
      <w:r w:rsidR="00991000">
        <w:rPr>
          <w:rFonts w:ascii="Times New Roman" w:hAnsi="Times New Roman" w:cs="Times New Roman"/>
          <w:b w:val="0"/>
          <w:sz w:val="24"/>
          <w:szCs w:val="24"/>
        </w:rPr>
        <w:t xml:space="preserve">должны быть </w:t>
      </w:r>
      <w:r w:rsidR="00CC7969">
        <w:rPr>
          <w:rFonts w:ascii="Times New Roman" w:hAnsi="Times New Roman" w:cs="Times New Roman"/>
          <w:b w:val="0"/>
          <w:sz w:val="24"/>
          <w:szCs w:val="24"/>
        </w:rPr>
        <w:t xml:space="preserve">четко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определены вопросы государственного значения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>, решение которых отнесены</w:t>
      </w:r>
      <w:r w:rsidR="00E229B2" w:rsidRPr="00B30EE3">
        <w:rPr>
          <w:rFonts w:ascii="Times New Roman" w:hAnsi="Times New Roman" w:cs="Times New Roman"/>
          <w:b w:val="0"/>
          <w:sz w:val="24"/>
          <w:szCs w:val="24"/>
        </w:rPr>
        <w:t xml:space="preserve"> к компетенции г</w:t>
      </w:r>
      <w:r w:rsidR="00A616BB">
        <w:rPr>
          <w:rFonts w:ascii="Times New Roman" w:hAnsi="Times New Roman" w:cs="Times New Roman"/>
          <w:b w:val="0"/>
          <w:sz w:val="24"/>
          <w:szCs w:val="24"/>
        </w:rPr>
        <w:t>осударственных органов, а также вопросы местного значения, отнесенные к компетенции органов местного самоуправления.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1000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Такой подход позволяет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определить органы управления, ответственные за исполнение тех или иных функций и полномочий, а также определить финансовые и иные ресурсы для </w:t>
      </w:r>
      <w:r w:rsidR="00991000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их 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исполнения. Все это позволяет эффективно и надлежащим образом исполнить каждым ответственным органом </w:t>
      </w:r>
      <w:r w:rsidR="00057113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управления 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возложенных на них функций и полномочий. </w:t>
      </w:r>
    </w:p>
    <w:p w:rsidR="002E7CCE" w:rsidRPr="00EA779A" w:rsidRDefault="00AB17FB" w:rsidP="006A5363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6750" w:rsidRPr="004A6750">
        <w:rPr>
          <w:rFonts w:ascii="Times New Roman" w:hAnsi="Times New Roman" w:cs="Times New Roman"/>
          <w:sz w:val="24"/>
          <w:szCs w:val="24"/>
        </w:rPr>
        <w:t xml:space="preserve"> соответствии со статьей 47 Конституции КР </w:t>
      </w:r>
      <w:r w:rsidR="00631758" w:rsidRPr="00631758">
        <w:rPr>
          <w:rFonts w:ascii="Times New Roman" w:hAnsi="Times New Roman" w:cs="Times New Roman"/>
          <w:sz w:val="24"/>
          <w:szCs w:val="24"/>
        </w:rPr>
        <w:t>к</w:t>
      </w:r>
      <w:r w:rsidR="00631758" w:rsidRPr="006A5363">
        <w:rPr>
          <w:rFonts w:ascii="Times New Roman" w:hAnsi="Times New Roman" w:cs="Times New Roman"/>
          <w:sz w:val="24"/>
          <w:szCs w:val="24"/>
        </w:rPr>
        <w:t>аждый имеет право на охрану здоровья</w:t>
      </w:r>
      <w:r w:rsidR="00EA779A">
        <w:rPr>
          <w:rFonts w:ascii="Times New Roman" w:hAnsi="Times New Roman" w:cs="Times New Roman"/>
          <w:sz w:val="24"/>
          <w:szCs w:val="24"/>
        </w:rPr>
        <w:t xml:space="preserve"> и г</w:t>
      </w:r>
      <w:r w:rsidR="00631758" w:rsidRPr="006A5363">
        <w:rPr>
          <w:rFonts w:ascii="Times New Roman" w:hAnsi="Times New Roman" w:cs="Times New Roman"/>
          <w:sz w:val="24"/>
          <w:szCs w:val="24"/>
        </w:rPr>
        <w:t>осударство создает условия для медицинского обслуживания каждого</w:t>
      </w:r>
      <w:r w:rsidR="00EA779A">
        <w:rPr>
          <w:rFonts w:ascii="Times New Roman" w:hAnsi="Times New Roman" w:cs="Times New Roman"/>
          <w:sz w:val="24"/>
          <w:szCs w:val="24"/>
        </w:rPr>
        <w:t xml:space="preserve"> гражданина. Эт</w:t>
      </w:r>
      <w:r w:rsidR="006A5363">
        <w:rPr>
          <w:rFonts w:ascii="Times New Roman" w:hAnsi="Times New Roman" w:cs="Times New Roman"/>
          <w:sz w:val="24"/>
          <w:szCs w:val="24"/>
        </w:rPr>
        <w:t>и</w:t>
      </w:r>
      <w:r w:rsidR="00EA779A">
        <w:rPr>
          <w:rFonts w:ascii="Times New Roman" w:hAnsi="Times New Roman" w:cs="Times New Roman"/>
          <w:sz w:val="24"/>
          <w:szCs w:val="24"/>
        </w:rPr>
        <w:t xml:space="preserve"> конституционные гарантии должны быть обеспечены государством в одинаковой мере по всей стране и не быть привязаны к возможностям органов местного самоуправления и местных бюджетом.</w:t>
      </w:r>
      <w:r w:rsidR="00631758">
        <w:t xml:space="preserve"> </w:t>
      </w:r>
      <w:r w:rsidR="00EA779A">
        <w:rPr>
          <w:rFonts w:ascii="Times New Roman" w:hAnsi="Times New Roman" w:cs="Times New Roman"/>
          <w:sz w:val="24"/>
          <w:szCs w:val="24"/>
        </w:rPr>
        <w:t xml:space="preserve"> </w:t>
      </w:r>
      <w:r w:rsidR="006A5363">
        <w:rPr>
          <w:rFonts w:ascii="Times New Roman" w:hAnsi="Times New Roman" w:cs="Times New Roman"/>
          <w:sz w:val="24"/>
          <w:szCs w:val="24"/>
        </w:rPr>
        <w:t>По этой причине</w:t>
      </w:r>
      <w:r w:rsidR="00EA7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6BB">
        <w:rPr>
          <w:rFonts w:ascii="Times New Roman" w:hAnsi="Times New Roman" w:cs="Times New Roman"/>
          <w:sz w:val="24"/>
          <w:szCs w:val="24"/>
        </w:rPr>
        <w:t>статьей</w:t>
      </w:r>
      <w:r w:rsidR="00A616BB" w:rsidRPr="007C48B8">
        <w:rPr>
          <w:rFonts w:ascii="Times New Roman" w:hAnsi="Times New Roman" w:cs="Times New Roman"/>
          <w:sz w:val="24"/>
          <w:szCs w:val="24"/>
        </w:rPr>
        <w:t xml:space="preserve"> 10 Конституционного закона </w:t>
      </w:r>
      <w:r w:rsidR="00A616BB">
        <w:rPr>
          <w:rFonts w:ascii="Times New Roman" w:hAnsi="Times New Roman" w:cs="Times New Roman"/>
          <w:sz w:val="24"/>
          <w:szCs w:val="24"/>
        </w:rPr>
        <w:t>К</w:t>
      </w:r>
      <w:r w:rsidR="00A616BB" w:rsidRPr="007C48B8">
        <w:rPr>
          <w:rFonts w:ascii="Times New Roman" w:hAnsi="Times New Roman" w:cs="Times New Roman"/>
          <w:sz w:val="24"/>
          <w:szCs w:val="24"/>
        </w:rPr>
        <w:t xml:space="preserve">Р </w:t>
      </w:r>
      <w:r w:rsidR="00A616BB">
        <w:rPr>
          <w:rFonts w:ascii="Times New Roman" w:hAnsi="Times New Roman" w:cs="Times New Roman"/>
          <w:sz w:val="24"/>
          <w:szCs w:val="24"/>
        </w:rPr>
        <w:t>«О Правительстве Кыргызской Республики»</w:t>
      </w:r>
      <w:r w:rsidR="00EA779A">
        <w:rPr>
          <w:rFonts w:ascii="Times New Roman" w:hAnsi="Times New Roman" w:cs="Times New Roman"/>
          <w:sz w:val="24"/>
          <w:szCs w:val="24"/>
        </w:rPr>
        <w:t>, предусматривается, что</w:t>
      </w:r>
      <w:r w:rsidR="00A616BB">
        <w:rPr>
          <w:rFonts w:ascii="Times New Roman" w:hAnsi="Times New Roman" w:cs="Times New Roman"/>
          <w:sz w:val="24"/>
          <w:szCs w:val="24"/>
        </w:rPr>
        <w:t xml:space="preserve"> </w:t>
      </w:r>
      <w:r w:rsidRPr="00EA779A">
        <w:rPr>
          <w:rFonts w:ascii="Times New Roman" w:hAnsi="Times New Roman" w:cs="Times New Roman"/>
          <w:sz w:val="24"/>
          <w:szCs w:val="24"/>
        </w:rPr>
        <w:t>Правительство Кыргызской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обеспечивает проведение </w:t>
      </w:r>
      <w:r w:rsidR="00A616BB" w:rsidRPr="009B0F6C">
        <w:rPr>
          <w:rFonts w:ascii="Times New Roman" w:hAnsi="Times New Roman" w:cs="Times New Roman"/>
          <w:b/>
          <w:sz w:val="24"/>
          <w:szCs w:val="24"/>
        </w:rPr>
        <w:t>единой государственной политики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 в социально-экономической сфере, молодежной политики, политики в сферах культуры, искусства, туризма, спорта, науки, интеллектуальной собственности, образования, </w:t>
      </w:r>
      <w:r w:rsidR="00A616BB" w:rsidRPr="009B0F6C">
        <w:rPr>
          <w:rFonts w:ascii="Times New Roman" w:hAnsi="Times New Roman" w:cs="Times New Roman"/>
          <w:b/>
          <w:sz w:val="24"/>
          <w:szCs w:val="24"/>
        </w:rPr>
        <w:t>здравоохранения,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 труда, занятости и </w:t>
      </w:r>
      <w:r w:rsidR="00A616BB">
        <w:rPr>
          <w:rFonts w:ascii="Times New Roman" w:hAnsi="Times New Roman" w:cs="Times New Roman"/>
          <w:sz w:val="24"/>
          <w:szCs w:val="24"/>
        </w:rPr>
        <w:t>иных сферах</w:t>
      </w:r>
      <w:r w:rsidRPr="00EA779A">
        <w:rPr>
          <w:rFonts w:ascii="Times New Roman" w:hAnsi="Times New Roman" w:cs="Times New Roman"/>
          <w:sz w:val="24"/>
          <w:szCs w:val="24"/>
        </w:rPr>
        <w:t>.</w:t>
      </w:r>
    </w:p>
    <w:p w:rsidR="002E7CCE" w:rsidRPr="006A5363" w:rsidRDefault="002E7CCE" w:rsidP="006A5363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Законом Кыргызской Республики «Об охране здоровья граждан </w:t>
      </w:r>
      <w:r w:rsidR="00631758"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Кыргызской Республик</w:t>
      </w:r>
      <w:r w:rsidR="00631758"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к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 Правительства Кыргызской Республики в области охраны здоровья граждан относятся: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конституционных прав граждан Кыргызской Республики в области охраны здоровья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утверждение с согласия </w:t>
      </w:r>
      <w:proofErr w:type="spellStart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r w:rsidRPr="009B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единой государственной политики в области охраны здоровья граждан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 по ее осуществлению, а также стратегии развития здравоохранения;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B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принятие,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финансирование </w:t>
      </w:r>
      <w:r w:rsidRPr="009B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контроль реализации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национальных, государственных, целевых </w:t>
      </w:r>
      <w:r w:rsidRPr="009B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 по охране здоровья граждан и развитию системы государственного здравоохранения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и руководство деятельностью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государственной власти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охраны здоровья граждан</w:t>
      </w:r>
      <w:r w:rsidR="00631758"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8)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t_9"/>
      <w:bookmarkStart w:id="2" w:name="st_10"/>
      <w:bookmarkEnd w:id="1"/>
      <w:bookmarkEnd w:id="2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Основными задачами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уполномоченного государственного органа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</w:t>
      </w:r>
      <w:r w:rsidR="00631758"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здравоохранения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79A" w:rsidRPr="0014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 есть Министерства здравоохранения)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E7CCE" w:rsidRPr="006A5363" w:rsidRDefault="002E7CCE" w:rsidP="002E7CCE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</w:t>
      </w:r>
      <w:r w:rsidRPr="009B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единой государственной политики в области охраны здоровья граждан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1758" w:rsidRPr="00EA779A" w:rsidRDefault="002E7CCE" w:rsidP="009B0F6C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Программы государственных гарантий, комплексных целевых программ здравоохранения и других нормативных правовых актов Кыргызской Республики в области охраны здоровья граждан</w:t>
      </w:r>
      <w:r w:rsidR="00EA779A" w:rsidRP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1</w:t>
      </w:r>
      <w:r w:rsidR="005E5E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779A" w:rsidRP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779A" w:rsidRDefault="00631758" w:rsidP="006A5363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участвует в реализации государственной политики в сфере охраны здоровья граждан только лишь при условии делегирования им указанных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</w:t>
      </w:r>
      <w:r w:rsid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(!)</w:t>
      </w:r>
      <w:r w:rsidR="006A5363"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полномочий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охраны здоровья граждан</w:t>
      </w:r>
      <w:r w:rsidR="005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9)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E48" w:rsidRDefault="005E5E48" w:rsidP="006A5363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6A536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«О местном самоуправлении»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предусматривает </w:t>
      </w:r>
      <w:r w:rsidRPr="006A5363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Pr="006A536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E48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охраны здоровья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E48" w:rsidRPr="005E5E48" w:rsidRDefault="00EA779A" w:rsidP="005E5E48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Таким образом,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указанными нормами Конституции и законов Кыргызской Республики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право на охрану здоровья граждан гарантируется государством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;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о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храна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здоровья граждан в Кыргызской Республике явля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е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тся государственн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ым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 xml:space="preserve">полномочием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и относится к компетенции Правительства 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Кыргызской Республики и входящего в его состав уполномоченного государственного органа – Министерства здравоохранения Кыргызской Республики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;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в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 xml:space="preserve"> функции органов местного самоуправления вопросы по охране здоровья граждан в Кыргызской Республике не входят. </w:t>
      </w:r>
    </w:p>
    <w:p w:rsidR="00AB17FB" w:rsidRDefault="00A616BB" w:rsidP="008F0C04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D0A7F" w:rsidRPr="00104EF2" w:rsidRDefault="006A5363" w:rsidP="008F0C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6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6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</w:t>
      </w:r>
      <w:r w:rsidR="005078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азграничения конституционного принципа по разграничению функций и полномочий государственных органов и органов местного самоуправления</w:t>
      </w:r>
      <w:r w:rsidR="0010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3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КР «</w:t>
      </w:r>
      <w:r w:rsidR="006D0A7F" w:rsidRP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законодательные акты в сфере делегирования государственных полномочий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0A7F" w:rsidRP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июля 2016 года № 99</w:t>
      </w:r>
      <w:r w:rsidR="00F6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внесены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2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1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</w:t>
      </w:r>
      <w:r w:rsidR="005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</w:t>
      </w:r>
      <w:r w:rsidR="00770371" w:rsidRP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четыре)</w:t>
      </w:r>
      <w:r w:rsidR="002D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</w:t>
      </w:r>
      <w:r w:rsidR="002D5F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и законы в</w:t>
      </w:r>
      <w:r w:rsidR="007D4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охраны здоровья</w:t>
      </w:r>
      <w:r w:rsidR="00104EF2">
        <w:rPr>
          <w:rFonts w:ascii="Times New Roman" w:hAnsi="Times New Roman" w:cs="Times New Roman"/>
          <w:sz w:val="24"/>
          <w:szCs w:val="24"/>
        </w:rPr>
        <w:t>:</w:t>
      </w:r>
    </w:p>
    <w:p w:rsidR="00805CF5" w:rsidRPr="000E1481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КР </w:t>
      </w:r>
      <w:r w:rsidRPr="00805CF5">
        <w:rPr>
          <w:rFonts w:ascii="Times New Roman" w:hAnsi="Times New Roman" w:cs="Times New Roman"/>
          <w:sz w:val="24"/>
          <w:szCs w:val="24"/>
        </w:rPr>
        <w:t>"Об охране здоровья граждан в Кыргызской Республике"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4FC9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КР </w:t>
      </w:r>
      <w:r w:rsidR="00805CF5" w:rsidRPr="00805CF5">
        <w:rPr>
          <w:rFonts w:ascii="Times New Roman" w:hAnsi="Times New Roman" w:cs="Times New Roman"/>
          <w:sz w:val="24"/>
          <w:szCs w:val="24"/>
        </w:rPr>
        <w:t>"О защите населения от туберкулеза"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5CF5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КР </w:t>
      </w:r>
      <w:r w:rsidR="00805CF5" w:rsidRPr="00805CF5">
        <w:rPr>
          <w:rFonts w:ascii="Times New Roman" w:hAnsi="Times New Roman" w:cs="Times New Roman"/>
          <w:sz w:val="24"/>
          <w:szCs w:val="24"/>
        </w:rPr>
        <w:t>"О сахарном диабете в Кыргызской Республике"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0600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КР </w:t>
      </w:r>
      <w:r w:rsidR="00650600" w:rsidRPr="00650600">
        <w:rPr>
          <w:rFonts w:ascii="Times New Roman" w:hAnsi="Times New Roman" w:cs="Times New Roman"/>
          <w:sz w:val="24"/>
          <w:szCs w:val="24"/>
        </w:rPr>
        <w:t>"О психиатрической помощи и гарантиях прав граждан при ее оказании"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6BF2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КР </w:t>
      </w:r>
      <w:r w:rsidR="008C6BF2" w:rsidRPr="008C6BF2">
        <w:rPr>
          <w:rFonts w:ascii="Times New Roman" w:hAnsi="Times New Roman" w:cs="Times New Roman"/>
          <w:sz w:val="24"/>
          <w:szCs w:val="24"/>
        </w:rPr>
        <w:t>"Об общественном здравоохранении"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1A4" w:rsidRDefault="006D0A7F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FC6">
        <w:rPr>
          <w:rFonts w:ascii="Times New Roman" w:hAnsi="Times New Roman" w:cs="Times New Roman"/>
          <w:sz w:val="24"/>
          <w:szCs w:val="24"/>
        </w:rPr>
        <w:t xml:space="preserve">Закон КР </w:t>
      </w:r>
      <w:r w:rsidR="00D761A4" w:rsidRPr="00D761A4">
        <w:rPr>
          <w:rFonts w:ascii="Times New Roman" w:hAnsi="Times New Roman" w:cs="Times New Roman"/>
          <w:sz w:val="24"/>
          <w:szCs w:val="24"/>
        </w:rPr>
        <w:t>"О репродуктивных правах граждан и гарантиях их реализации"</w:t>
      </w:r>
      <w:r w:rsidR="00104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7DD" w:rsidRDefault="005757DD" w:rsidP="008F0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FC6" w:rsidRDefault="005757DD" w:rsidP="008F0C04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2D5F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внесенным изменениям,</w:t>
      </w:r>
      <w:r w:rsidR="002D5FC6">
        <w:rPr>
          <w:rFonts w:ascii="Times New Roman" w:hAnsi="Times New Roman" w:cs="Times New Roman"/>
          <w:sz w:val="24"/>
          <w:szCs w:val="24"/>
        </w:rPr>
        <w:t xml:space="preserve">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местного самоуправления 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могут 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наделя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>ться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полномочиями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области охраны здоровья граждан</w:t>
      </w:r>
      <w:r w:rsidR="005250BA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случае делегирования 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 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указанных 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(!)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полномочий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уполномоченным государственным органом в сфере охраны здоровья в порядке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установленном </w:t>
      </w:r>
      <w:r w:rsidR="002D5FC6">
        <w:rPr>
          <w:rFonts w:ascii="Times New Roman" w:hAnsi="Times New Roman" w:cs="Times New Roman"/>
          <w:sz w:val="24"/>
          <w:szCs w:val="24"/>
        </w:rPr>
        <w:t>законодательством о делегировании государственных полномочий.</w:t>
      </w:r>
    </w:p>
    <w:p w:rsidR="00D23888" w:rsidRDefault="009B0F6C" w:rsidP="00D2388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D23888" w:rsidRPr="00C875A5">
        <w:rPr>
          <w:rFonts w:ascii="Times New Roman" w:hAnsi="Times New Roman" w:cs="Times New Roman"/>
          <w:b/>
          <w:sz w:val="24"/>
          <w:szCs w:val="24"/>
        </w:rPr>
        <w:t>часть 3 статьи 49 Бюджетного кодекса Кыргызской Республики запрещает принятие государственными органами решений по осуществлению мероприятий, которые заведомо повлекут за собой увеличение расходов местных бюджетов</w:t>
      </w:r>
      <w:r w:rsidR="00D23888" w:rsidRPr="00D23888">
        <w:rPr>
          <w:rFonts w:ascii="Times New Roman" w:hAnsi="Times New Roman" w:cs="Times New Roman"/>
          <w:sz w:val="24"/>
          <w:szCs w:val="24"/>
        </w:rPr>
        <w:t>, без обеспечения соответствующей компенсации.</w:t>
      </w:r>
    </w:p>
    <w:p w:rsidR="00A12122" w:rsidRPr="009B0F6C" w:rsidRDefault="009B0F6C" w:rsidP="00A1212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C">
        <w:rPr>
          <w:rFonts w:ascii="Times New Roman" w:hAnsi="Times New Roman" w:cs="Times New Roman"/>
          <w:sz w:val="24"/>
          <w:szCs w:val="24"/>
        </w:rPr>
        <w:t>Кроме того, в</w:t>
      </w:r>
      <w:r w:rsidR="00A12122" w:rsidRPr="009B0F6C">
        <w:rPr>
          <w:rFonts w:ascii="Times New Roman" w:hAnsi="Times New Roman" w:cs="Times New Roman"/>
          <w:sz w:val="24"/>
          <w:szCs w:val="24"/>
        </w:rPr>
        <w:t xml:space="preserve"> нарушении статьи 25 закона Кыргызской Республики «О нормативных правовых актах Кыргызской Республики» в справка-обосновании </w:t>
      </w:r>
      <w:r w:rsidR="00A12122" w:rsidRPr="009B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нормативного правового акта </w:t>
      </w:r>
      <w:r w:rsidR="00A12122" w:rsidRPr="009B0F6C">
        <w:rPr>
          <w:rFonts w:ascii="Times New Roman" w:hAnsi="Times New Roman" w:cs="Times New Roman"/>
          <w:sz w:val="24"/>
          <w:szCs w:val="24"/>
        </w:rPr>
        <w:t xml:space="preserve">отсутствуют сведения о </w:t>
      </w:r>
      <w:r w:rsidR="00A12122" w:rsidRPr="009B0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источников его финансирования.</w:t>
      </w:r>
    </w:p>
    <w:p w:rsidR="0040327C" w:rsidRDefault="0040327C" w:rsidP="004032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2959">
        <w:rPr>
          <w:rFonts w:ascii="Times New Roman" w:hAnsi="Times New Roman" w:cs="Times New Roman"/>
          <w:sz w:val="24"/>
          <w:szCs w:val="24"/>
        </w:rPr>
        <w:t xml:space="preserve">ледует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D72959">
        <w:rPr>
          <w:rFonts w:ascii="Times New Roman" w:hAnsi="Times New Roman" w:cs="Times New Roman"/>
          <w:sz w:val="24"/>
          <w:szCs w:val="24"/>
        </w:rPr>
        <w:t xml:space="preserve">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959">
        <w:rPr>
          <w:rFonts w:ascii="Times New Roman" w:hAnsi="Times New Roman" w:cs="Times New Roman"/>
          <w:sz w:val="24"/>
          <w:szCs w:val="24"/>
        </w:rPr>
        <w:t xml:space="preserve">во внимание тот факт, что в отраслевом законодательстве </w:t>
      </w:r>
      <w:r>
        <w:rPr>
          <w:rFonts w:ascii="Times New Roman" w:hAnsi="Times New Roman" w:cs="Times New Roman"/>
          <w:sz w:val="24"/>
          <w:szCs w:val="24"/>
        </w:rPr>
        <w:t>нашей страны</w:t>
      </w:r>
      <w:r w:rsidRPr="00D72959">
        <w:rPr>
          <w:rFonts w:ascii="Times New Roman" w:hAnsi="Times New Roman" w:cs="Times New Roman"/>
          <w:sz w:val="24"/>
          <w:szCs w:val="24"/>
        </w:rPr>
        <w:t xml:space="preserve"> в более чем двухсот законах и подзаконных актах содержатся </w:t>
      </w:r>
      <w:r w:rsidRPr="00D72959">
        <w:rPr>
          <w:rFonts w:ascii="Times New Roman" w:hAnsi="Times New Roman" w:cs="Times New Roman"/>
          <w:sz w:val="24"/>
          <w:szCs w:val="24"/>
        </w:rPr>
        <w:lastRenderedPageBreak/>
        <w:t>дополнительные функции и полномочия органов местного самоуправления, которые</w:t>
      </w:r>
      <w:r>
        <w:rPr>
          <w:rFonts w:ascii="Times New Roman" w:hAnsi="Times New Roman" w:cs="Times New Roman"/>
          <w:sz w:val="24"/>
          <w:szCs w:val="24"/>
        </w:rPr>
        <w:t xml:space="preserve"> к вопросам местного значения не относятся. Их механическое включение </w:t>
      </w:r>
      <w:r w:rsidRPr="00D72959">
        <w:rPr>
          <w:rFonts w:ascii="Times New Roman" w:hAnsi="Times New Roman" w:cs="Times New Roman"/>
          <w:sz w:val="24"/>
          <w:szCs w:val="24"/>
        </w:rPr>
        <w:t>в Закон КР «О местном самоуправлении», приведет к необоснованному и бесконечному расширению списка вопросов местного значения, формальному их закреплению и фактическому их неисполнению или неэффективному исполнению.</w:t>
      </w:r>
    </w:p>
    <w:p w:rsidR="0040327C" w:rsidRDefault="0040327C" w:rsidP="004032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F6C" w:rsidRDefault="00D23888" w:rsidP="009B0F6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вышеизложенным, </w:t>
      </w:r>
      <w:r w:rsidR="0040327C">
        <w:rPr>
          <w:rFonts w:ascii="Times New Roman" w:hAnsi="Times New Roman" w:cs="Times New Roman"/>
          <w:sz w:val="24"/>
          <w:szCs w:val="24"/>
        </w:rPr>
        <w:t>считаем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40327C">
        <w:rPr>
          <w:rFonts w:ascii="Times New Roman" w:hAnsi="Times New Roman" w:cs="Times New Roman"/>
          <w:sz w:val="24"/>
          <w:szCs w:val="24"/>
        </w:rPr>
        <w:t>включение в вопросы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4032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F5B0A">
        <w:rPr>
          <w:rFonts w:ascii="Times New Roman" w:hAnsi="Times New Roman" w:cs="Times New Roman"/>
          <w:sz w:val="24"/>
          <w:szCs w:val="24"/>
        </w:rPr>
        <w:t>обеспечения условий для реализации программ здравоохранения</w:t>
      </w:r>
      <w:r>
        <w:rPr>
          <w:rFonts w:ascii="Times New Roman" w:hAnsi="Times New Roman" w:cs="Times New Roman"/>
          <w:sz w:val="24"/>
          <w:szCs w:val="24"/>
        </w:rPr>
        <w:t>» противоречи</w:t>
      </w:r>
      <w:r w:rsidR="004032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выше</w:t>
      </w:r>
      <w:r w:rsidR="009B0F6C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нормам Конституции КР, </w:t>
      </w:r>
      <w:r w:rsidR="0040327C">
        <w:rPr>
          <w:rFonts w:ascii="Times New Roman" w:hAnsi="Times New Roman" w:cs="Times New Roman"/>
          <w:sz w:val="24"/>
          <w:szCs w:val="24"/>
        </w:rPr>
        <w:t xml:space="preserve">Конституционного закона КР «О Правительстве Кыргызской Республики», </w:t>
      </w:r>
      <w:r>
        <w:rPr>
          <w:rFonts w:ascii="Times New Roman" w:hAnsi="Times New Roman" w:cs="Times New Roman"/>
          <w:sz w:val="24"/>
          <w:szCs w:val="24"/>
        </w:rPr>
        <w:t>Бюджетно</w:t>
      </w:r>
      <w:r w:rsidR="009B0F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Кыргызской Республики, </w:t>
      </w:r>
      <w:r w:rsidR="0040327C">
        <w:rPr>
          <w:rFonts w:ascii="Times New Roman" w:hAnsi="Times New Roman" w:cs="Times New Roman"/>
          <w:sz w:val="24"/>
          <w:szCs w:val="24"/>
        </w:rPr>
        <w:t>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 w:rsidR="0040327C">
        <w:rPr>
          <w:rFonts w:ascii="Times New Roman" w:hAnsi="Times New Roman" w:cs="Times New Roman"/>
          <w:sz w:val="24"/>
          <w:szCs w:val="24"/>
        </w:rPr>
        <w:t xml:space="preserve"> КР «О местном самоуправлении»,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«О порядке делегирования органам МСУ отдельных государственных полномочий», 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</w:t>
      </w:r>
      <w:r w:rsidRPr="00D613A2">
        <w:rPr>
          <w:rFonts w:ascii="Times New Roman" w:hAnsi="Times New Roman" w:cs="Times New Roman"/>
          <w:sz w:val="24"/>
          <w:szCs w:val="24"/>
        </w:rPr>
        <w:t>Об охране здоровья граждан в Кыргызской Республике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0327C">
        <w:rPr>
          <w:rFonts w:ascii="Times New Roman" w:hAnsi="Times New Roman" w:cs="Times New Roman"/>
          <w:sz w:val="24"/>
          <w:szCs w:val="24"/>
        </w:rPr>
        <w:t xml:space="preserve"> и ины</w:t>
      </w:r>
      <w:r w:rsidR="009B0F6C">
        <w:rPr>
          <w:rFonts w:ascii="Times New Roman" w:hAnsi="Times New Roman" w:cs="Times New Roman"/>
          <w:sz w:val="24"/>
          <w:szCs w:val="24"/>
        </w:rPr>
        <w:t>х</w:t>
      </w:r>
      <w:r w:rsidR="0040327C">
        <w:rPr>
          <w:rFonts w:ascii="Times New Roman" w:hAnsi="Times New Roman" w:cs="Times New Roman"/>
          <w:sz w:val="24"/>
          <w:szCs w:val="24"/>
        </w:rPr>
        <w:t xml:space="preserve"> законодательны</w:t>
      </w:r>
      <w:r w:rsidR="009B0F6C">
        <w:rPr>
          <w:rFonts w:ascii="Times New Roman" w:hAnsi="Times New Roman" w:cs="Times New Roman"/>
          <w:sz w:val="24"/>
          <w:szCs w:val="24"/>
        </w:rPr>
        <w:t>х</w:t>
      </w:r>
      <w:r w:rsidR="0040327C">
        <w:rPr>
          <w:rFonts w:ascii="Times New Roman" w:hAnsi="Times New Roman" w:cs="Times New Roman"/>
          <w:sz w:val="24"/>
          <w:szCs w:val="24"/>
        </w:rPr>
        <w:t xml:space="preserve"> акт</w:t>
      </w:r>
      <w:r w:rsidR="009B0F6C">
        <w:rPr>
          <w:rFonts w:ascii="Times New Roman" w:hAnsi="Times New Roman" w:cs="Times New Roman"/>
          <w:sz w:val="24"/>
          <w:szCs w:val="24"/>
        </w:rPr>
        <w:t>ов Кыргызской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0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6C" w:rsidRPr="009B0F6C" w:rsidRDefault="009B0F6C" w:rsidP="009B0F6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Возложение на органы местного самоуправления государственного полномочия по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обеспечени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условий для реализации программ здравоохранения приведет к тому, что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реализация конституционного права граждан на охрану здоровья в стране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поставлена в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завис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имость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от возможностей местного бюджета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а с учетом того, что более 80% органов местного самоуправления являются дотационными, - указанные условия для реализации данного конституционного права не будут созданы в большей части </w:t>
      </w:r>
      <w:r w:rsidRPr="009B0F6C">
        <w:rPr>
          <w:rFonts w:ascii="Times New Roman" w:hAnsi="Times New Roman" w:cs="Times New Roman"/>
          <w:b w:val="0"/>
          <w:sz w:val="24"/>
          <w:szCs w:val="24"/>
        </w:rPr>
        <w:t xml:space="preserve">Кыргызской Республики. </w:t>
      </w:r>
    </w:p>
    <w:p w:rsidR="00D23888" w:rsidRDefault="00D23888" w:rsidP="00D2388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EE8" w:rsidRDefault="00745EE8" w:rsidP="00D2388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54E" w:rsidRPr="00745EE8" w:rsidRDefault="0096254E" w:rsidP="006028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6254E" w:rsidRPr="0074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0D"/>
    <w:rsid w:val="0000085B"/>
    <w:rsid w:val="000068A7"/>
    <w:rsid w:val="00012431"/>
    <w:rsid w:val="0003721D"/>
    <w:rsid w:val="000420F2"/>
    <w:rsid w:val="00046190"/>
    <w:rsid w:val="00057113"/>
    <w:rsid w:val="0009726D"/>
    <w:rsid w:val="000E1481"/>
    <w:rsid w:val="00104EF2"/>
    <w:rsid w:val="00105D05"/>
    <w:rsid w:val="00111644"/>
    <w:rsid w:val="001650AD"/>
    <w:rsid w:val="00187802"/>
    <w:rsid w:val="00194450"/>
    <w:rsid w:val="001A726A"/>
    <w:rsid w:val="001B0542"/>
    <w:rsid w:val="001B2C87"/>
    <w:rsid w:val="001B77A8"/>
    <w:rsid w:val="001E1717"/>
    <w:rsid w:val="001F316F"/>
    <w:rsid w:val="00225ED6"/>
    <w:rsid w:val="00233171"/>
    <w:rsid w:val="002C5CC5"/>
    <w:rsid w:val="002C7509"/>
    <w:rsid w:val="002D1725"/>
    <w:rsid w:val="002D5FC6"/>
    <w:rsid w:val="002E7CCE"/>
    <w:rsid w:val="0030081E"/>
    <w:rsid w:val="00305327"/>
    <w:rsid w:val="00336304"/>
    <w:rsid w:val="00365DC7"/>
    <w:rsid w:val="003724AF"/>
    <w:rsid w:val="00393509"/>
    <w:rsid w:val="003B60D4"/>
    <w:rsid w:val="003B6C34"/>
    <w:rsid w:val="003C41A0"/>
    <w:rsid w:val="003C6350"/>
    <w:rsid w:val="003C7E50"/>
    <w:rsid w:val="003D7E69"/>
    <w:rsid w:val="003E6603"/>
    <w:rsid w:val="003F4FC9"/>
    <w:rsid w:val="00402308"/>
    <w:rsid w:val="0040327C"/>
    <w:rsid w:val="004609B4"/>
    <w:rsid w:val="004675EC"/>
    <w:rsid w:val="00491460"/>
    <w:rsid w:val="00491C21"/>
    <w:rsid w:val="004A6750"/>
    <w:rsid w:val="004D7616"/>
    <w:rsid w:val="004D7951"/>
    <w:rsid w:val="004E5149"/>
    <w:rsid w:val="004F7A1A"/>
    <w:rsid w:val="00500FE1"/>
    <w:rsid w:val="00505458"/>
    <w:rsid w:val="00507841"/>
    <w:rsid w:val="00523443"/>
    <w:rsid w:val="005250BA"/>
    <w:rsid w:val="0056560C"/>
    <w:rsid w:val="00573567"/>
    <w:rsid w:val="005757DD"/>
    <w:rsid w:val="00583D4C"/>
    <w:rsid w:val="005E5E48"/>
    <w:rsid w:val="0060289B"/>
    <w:rsid w:val="00617930"/>
    <w:rsid w:val="00631758"/>
    <w:rsid w:val="00650600"/>
    <w:rsid w:val="00670544"/>
    <w:rsid w:val="00671AB8"/>
    <w:rsid w:val="006A340C"/>
    <w:rsid w:val="006A5363"/>
    <w:rsid w:val="006C39E7"/>
    <w:rsid w:val="006D0A7F"/>
    <w:rsid w:val="00706DE0"/>
    <w:rsid w:val="0071659B"/>
    <w:rsid w:val="00721068"/>
    <w:rsid w:val="00732264"/>
    <w:rsid w:val="00740665"/>
    <w:rsid w:val="00745EE8"/>
    <w:rsid w:val="00747D0B"/>
    <w:rsid w:val="0075007F"/>
    <w:rsid w:val="00762133"/>
    <w:rsid w:val="00770371"/>
    <w:rsid w:val="00775FAE"/>
    <w:rsid w:val="007943FC"/>
    <w:rsid w:val="007A4D32"/>
    <w:rsid w:val="007B0750"/>
    <w:rsid w:val="007C48B8"/>
    <w:rsid w:val="007D4278"/>
    <w:rsid w:val="00805CF5"/>
    <w:rsid w:val="0083590D"/>
    <w:rsid w:val="0083687C"/>
    <w:rsid w:val="00850793"/>
    <w:rsid w:val="00855F6A"/>
    <w:rsid w:val="0086162A"/>
    <w:rsid w:val="00875AFE"/>
    <w:rsid w:val="00881C48"/>
    <w:rsid w:val="008C2C2F"/>
    <w:rsid w:val="008C48D6"/>
    <w:rsid w:val="008C6BF2"/>
    <w:rsid w:val="008D198D"/>
    <w:rsid w:val="008F0C04"/>
    <w:rsid w:val="00900641"/>
    <w:rsid w:val="00925081"/>
    <w:rsid w:val="0096254E"/>
    <w:rsid w:val="009737C8"/>
    <w:rsid w:val="00980963"/>
    <w:rsid w:val="00991000"/>
    <w:rsid w:val="009A1C9B"/>
    <w:rsid w:val="009B0F6C"/>
    <w:rsid w:val="009B2AC2"/>
    <w:rsid w:val="009C12A8"/>
    <w:rsid w:val="009C352D"/>
    <w:rsid w:val="009D069E"/>
    <w:rsid w:val="009D42FC"/>
    <w:rsid w:val="009D4DEA"/>
    <w:rsid w:val="009E54F4"/>
    <w:rsid w:val="009E59E6"/>
    <w:rsid w:val="00A06B27"/>
    <w:rsid w:val="00A12122"/>
    <w:rsid w:val="00A142B3"/>
    <w:rsid w:val="00A417F3"/>
    <w:rsid w:val="00A616BB"/>
    <w:rsid w:val="00AB17FB"/>
    <w:rsid w:val="00AB569B"/>
    <w:rsid w:val="00AE0748"/>
    <w:rsid w:val="00AE4EED"/>
    <w:rsid w:val="00B30EE3"/>
    <w:rsid w:val="00B46A80"/>
    <w:rsid w:val="00B6350A"/>
    <w:rsid w:val="00B70704"/>
    <w:rsid w:val="00B83A14"/>
    <w:rsid w:val="00BB716C"/>
    <w:rsid w:val="00C01BA3"/>
    <w:rsid w:val="00C03097"/>
    <w:rsid w:val="00C07B10"/>
    <w:rsid w:val="00C1045E"/>
    <w:rsid w:val="00C31FAD"/>
    <w:rsid w:val="00C74D0D"/>
    <w:rsid w:val="00C779B7"/>
    <w:rsid w:val="00C868B9"/>
    <w:rsid w:val="00C875A5"/>
    <w:rsid w:val="00CA7D39"/>
    <w:rsid w:val="00CB3AD3"/>
    <w:rsid w:val="00CC7969"/>
    <w:rsid w:val="00CE0599"/>
    <w:rsid w:val="00D0451B"/>
    <w:rsid w:val="00D227DF"/>
    <w:rsid w:val="00D236BB"/>
    <w:rsid w:val="00D23888"/>
    <w:rsid w:val="00D238E2"/>
    <w:rsid w:val="00D24E41"/>
    <w:rsid w:val="00D35254"/>
    <w:rsid w:val="00D471A5"/>
    <w:rsid w:val="00D47B39"/>
    <w:rsid w:val="00D613A2"/>
    <w:rsid w:val="00D62EC7"/>
    <w:rsid w:val="00D72959"/>
    <w:rsid w:val="00D761A4"/>
    <w:rsid w:val="00D942EE"/>
    <w:rsid w:val="00D9714B"/>
    <w:rsid w:val="00DC37C4"/>
    <w:rsid w:val="00DC4AC4"/>
    <w:rsid w:val="00DF5B0A"/>
    <w:rsid w:val="00E041C1"/>
    <w:rsid w:val="00E229B2"/>
    <w:rsid w:val="00E37A22"/>
    <w:rsid w:val="00E37D40"/>
    <w:rsid w:val="00E4321B"/>
    <w:rsid w:val="00E60C70"/>
    <w:rsid w:val="00E81334"/>
    <w:rsid w:val="00EA31D7"/>
    <w:rsid w:val="00EA779A"/>
    <w:rsid w:val="00EB7346"/>
    <w:rsid w:val="00EC1359"/>
    <w:rsid w:val="00ED5E1A"/>
    <w:rsid w:val="00EE0FB8"/>
    <w:rsid w:val="00EE4033"/>
    <w:rsid w:val="00F164BE"/>
    <w:rsid w:val="00F3333F"/>
    <w:rsid w:val="00F44388"/>
    <w:rsid w:val="00F633B7"/>
    <w:rsid w:val="00F72AC4"/>
    <w:rsid w:val="00FE69FB"/>
    <w:rsid w:val="00FF22A9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B228-8ECC-404B-9EE9-3ECCFB8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48"/>
  </w:style>
  <w:style w:type="paragraph" w:styleId="a4">
    <w:name w:val="List Paragraph"/>
    <w:basedOn w:val="a"/>
    <w:uiPriority w:val="34"/>
    <w:qFormat/>
    <w:rsid w:val="00881C48"/>
    <w:pPr>
      <w:ind w:left="720"/>
      <w:contextualSpacing/>
    </w:pPr>
  </w:style>
  <w:style w:type="paragraph" w:customStyle="1" w:styleId="tkTekst">
    <w:name w:val="_Текст обычный (tkTekst)"/>
    <w:basedOn w:val="a"/>
    <w:rsid w:val="00C01BA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7A4D32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9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B2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F633B7"/>
    <w:pPr>
      <w:spacing w:before="400" w:after="400" w:line="276" w:lineRule="auto"/>
      <w:ind w:left="1134" w:right="1134"/>
      <w:jc w:val="center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2E7CCE"/>
    <w:rPr>
      <w:color w:val="0000FF"/>
      <w:u w:val="single"/>
    </w:rPr>
  </w:style>
  <w:style w:type="paragraph" w:customStyle="1" w:styleId="tkRedakcijaTekst">
    <w:name w:val="_В редакции текст (tkRedakcijaTekst)"/>
    <w:basedOn w:val="a"/>
    <w:rsid w:val="002E7CC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Nurzhan</dc:creator>
  <cp:lastModifiedBy>Nurgul Jamankulova</cp:lastModifiedBy>
  <cp:revision>2</cp:revision>
  <dcterms:created xsi:type="dcterms:W3CDTF">2019-02-18T14:24:00Z</dcterms:created>
  <dcterms:modified xsi:type="dcterms:W3CDTF">2019-02-18T14:24:00Z</dcterms:modified>
</cp:coreProperties>
</file>