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D665E" w14:textId="77777777" w:rsidR="00794DB1" w:rsidRDefault="005028B6" w:rsidP="00794DB1">
      <w:pPr>
        <w:jc w:val="center"/>
        <w:rPr>
          <w:rFonts w:ascii="Times New Roman" w:hAnsi="Times New Roman" w:cs="Times New Roman"/>
          <w:b/>
          <w:bCs/>
          <w:sz w:val="24"/>
          <w:szCs w:val="24"/>
        </w:rPr>
      </w:pPr>
      <w:r w:rsidRPr="00192AF2">
        <w:rPr>
          <w:rFonts w:ascii="Times New Roman" w:hAnsi="Times New Roman" w:cs="Times New Roman"/>
          <w:b/>
          <w:bCs/>
          <w:sz w:val="24"/>
          <w:szCs w:val="24"/>
        </w:rPr>
        <w:t>Пресс- Релиз</w:t>
      </w:r>
    </w:p>
    <w:p w14:paraId="0D27ABD4" w14:textId="4BD42062" w:rsidR="00794DB1" w:rsidRPr="00794DB1" w:rsidRDefault="00794DB1" w:rsidP="00794DB1">
      <w:pPr>
        <w:jc w:val="center"/>
        <w:rPr>
          <w:rFonts w:ascii="Times New Roman" w:hAnsi="Times New Roman" w:cs="Times New Roman"/>
          <w:b/>
          <w:bCs/>
          <w:sz w:val="24"/>
          <w:szCs w:val="24"/>
        </w:rPr>
      </w:pPr>
      <w:r w:rsidRPr="00794DB1">
        <w:rPr>
          <w:rFonts w:ascii="Times New Roman" w:hAnsi="Times New Roman" w:cs="Times New Roman"/>
          <w:b/>
          <w:bCs/>
          <w:sz w:val="24"/>
          <w:szCs w:val="24"/>
        </w:rPr>
        <w:t xml:space="preserve">Жалал-Абад жана Ысык-Көл облустарынын айылдык муниципалитеттери жергиликтүү </w:t>
      </w:r>
      <w:r>
        <w:rPr>
          <w:rFonts w:ascii="Times New Roman" w:hAnsi="Times New Roman" w:cs="Times New Roman"/>
          <w:b/>
          <w:bCs/>
          <w:sz w:val="24"/>
          <w:szCs w:val="24"/>
        </w:rPr>
        <w:t>маанидеги маселелерди чечүү</w:t>
      </w:r>
      <w:r w:rsidRPr="00794DB1">
        <w:rPr>
          <w:rFonts w:ascii="Times New Roman" w:hAnsi="Times New Roman" w:cs="Times New Roman"/>
          <w:b/>
          <w:bCs/>
          <w:sz w:val="24"/>
          <w:szCs w:val="24"/>
        </w:rPr>
        <w:t xml:space="preserve"> алкагында кызмат</w:t>
      </w:r>
      <w:r>
        <w:rPr>
          <w:rFonts w:ascii="Times New Roman" w:hAnsi="Times New Roman" w:cs="Times New Roman"/>
          <w:b/>
          <w:bCs/>
          <w:sz w:val="24"/>
          <w:szCs w:val="24"/>
        </w:rPr>
        <w:t>тарды</w:t>
      </w:r>
      <w:r w:rsidRPr="00794DB1">
        <w:rPr>
          <w:rFonts w:ascii="Times New Roman" w:hAnsi="Times New Roman" w:cs="Times New Roman"/>
          <w:b/>
          <w:bCs/>
          <w:sz w:val="24"/>
          <w:szCs w:val="24"/>
        </w:rPr>
        <w:t xml:space="preserve"> уюштуруу жана көрсөтүүгө жеке секторду </w:t>
      </w:r>
      <w:r>
        <w:rPr>
          <w:rFonts w:ascii="Times New Roman" w:hAnsi="Times New Roman" w:cs="Times New Roman"/>
          <w:b/>
          <w:bCs/>
          <w:sz w:val="24"/>
          <w:szCs w:val="24"/>
        </w:rPr>
        <w:t xml:space="preserve">тартуунун ыкмаларын үйрөнүштү. </w:t>
      </w:r>
    </w:p>
    <w:p w14:paraId="11BF49C0" w14:textId="79076097" w:rsidR="00794DB1" w:rsidRDefault="00794DB1" w:rsidP="00723F7D">
      <w:pPr>
        <w:spacing w:after="80"/>
        <w:ind w:firstLine="709"/>
        <w:jc w:val="both"/>
        <w:rPr>
          <w:rFonts w:ascii="Times New Roman" w:hAnsi="Times New Roman" w:cs="Times New Roman"/>
          <w:b/>
          <w:bCs/>
          <w:sz w:val="24"/>
          <w:szCs w:val="24"/>
        </w:rPr>
      </w:pPr>
      <w:r w:rsidRPr="00794DB1">
        <w:rPr>
          <w:rFonts w:ascii="Times New Roman" w:hAnsi="Times New Roman" w:cs="Times New Roman"/>
          <w:sz w:val="24"/>
          <w:szCs w:val="24"/>
        </w:rPr>
        <w:t xml:space="preserve">Швейцария </w:t>
      </w:r>
      <w:proofErr w:type="spellStart"/>
      <w:r w:rsidRPr="00794DB1">
        <w:rPr>
          <w:rFonts w:ascii="Times New Roman" w:hAnsi="Times New Roman" w:cs="Times New Roman"/>
          <w:sz w:val="24"/>
          <w:szCs w:val="24"/>
        </w:rPr>
        <w:t>Өкмөтү</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тарабынан</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Швейцариянын</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Өнүктүрүү</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жана</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Кызматташтык</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Агенттиги</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аркылуу</w:t>
      </w:r>
      <w:proofErr w:type="spellEnd"/>
      <w:r w:rsidRPr="00794DB1">
        <w:rPr>
          <w:rFonts w:ascii="Times New Roman" w:hAnsi="Times New Roman" w:cs="Times New Roman"/>
          <w:sz w:val="24"/>
          <w:szCs w:val="24"/>
        </w:rPr>
        <w:t xml:space="preserve"> </w:t>
      </w:r>
      <w:proofErr w:type="spellStart"/>
      <w:proofErr w:type="gramStart"/>
      <w:r w:rsidRPr="00794DB1">
        <w:rPr>
          <w:rFonts w:ascii="Times New Roman" w:hAnsi="Times New Roman" w:cs="Times New Roman"/>
          <w:sz w:val="24"/>
          <w:szCs w:val="24"/>
        </w:rPr>
        <w:t>каржыланган</w:t>
      </w:r>
      <w:proofErr w:type="spellEnd"/>
      <w:r>
        <w:rPr>
          <w:rFonts w:ascii="Times New Roman" w:hAnsi="Times New Roman" w:cs="Times New Roman"/>
          <w:sz w:val="24"/>
          <w:szCs w:val="24"/>
        </w:rPr>
        <w:t>,</w:t>
      </w:r>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Хельветас</w:t>
      </w:r>
      <w:proofErr w:type="spellEnd"/>
      <w:proofErr w:type="gram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жана</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Өнүктүрүү</w:t>
      </w:r>
      <w:proofErr w:type="spellEnd"/>
      <w:r w:rsidRPr="00794DB1">
        <w:rPr>
          <w:rFonts w:ascii="Times New Roman" w:hAnsi="Times New Roman" w:cs="Times New Roman"/>
          <w:sz w:val="24"/>
          <w:szCs w:val="24"/>
        </w:rPr>
        <w:t xml:space="preserve"> </w:t>
      </w:r>
      <w:r w:rsidR="00E25089">
        <w:rPr>
          <w:rFonts w:ascii="Times New Roman" w:hAnsi="Times New Roman" w:cs="Times New Roman"/>
          <w:sz w:val="24"/>
          <w:szCs w:val="24"/>
          <w:lang w:val="kk-KZ"/>
        </w:rPr>
        <w:t>с</w:t>
      </w:r>
      <w:proofErr w:type="spellStart"/>
      <w:r w:rsidRPr="00794DB1">
        <w:rPr>
          <w:rFonts w:ascii="Times New Roman" w:hAnsi="Times New Roman" w:cs="Times New Roman"/>
          <w:sz w:val="24"/>
          <w:szCs w:val="24"/>
        </w:rPr>
        <w:t>аясат</w:t>
      </w:r>
      <w:proofErr w:type="spellEnd"/>
      <w:r w:rsidRPr="00794DB1">
        <w:rPr>
          <w:rFonts w:ascii="Times New Roman" w:hAnsi="Times New Roman" w:cs="Times New Roman"/>
          <w:sz w:val="24"/>
          <w:szCs w:val="24"/>
        </w:rPr>
        <w:t xml:space="preserve"> </w:t>
      </w:r>
      <w:r w:rsidR="00E25089">
        <w:rPr>
          <w:rFonts w:ascii="Times New Roman" w:hAnsi="Times New Roman" w:cs="Times New Roman"/>
          <w:sz w:val="24"/>
          <w:szCs w:val="24"/>
          <w:lang w:val="kk-KZ"/>
        </w:rPr>
        <w:t>и</w:t>
      </w:r>
      <w:proofErr w:type="spellStart"/>
      <w:r w:rsidRPr="00794DB1">
        <w:rPr>
          <w:rFonts w:ascii="Times New Roman" w:hAnsi="Times New Roman" w:cs="Times New Roman"/>
          <w:sz w:val="24"/>
          <w:szCs w:val="24"/>
        </w:rPr>
        <w:t>нституту</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тарабынан</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ишке</w:t>
      </w:r>
      <w:proofErr w:type="spellEnd"/>
      <w:r w:rsidRPr="00794DB1">
        <w:rPr>
          <w:rFonts w:ascii="Times New Roman" w:hAnsi="Times New Roman" w:cs="Times New Roman"/>
          <w:sz w:val="24"/>
          <w:szCs w:val="24"/>
        </w:rPr>
        <w:t xml:space="preserve"> </w:t>
      </w:r>
      <w:proofErr w:type="spellStart"/>
      <w:r w:rsidRPr="00794DB1">
        <w:rPr>
          <w:rFonts w:ascii="Times New Roman" w:hAnsi="Times New Roman" w:cs="Times New Roman"/>
          <w:sz w:val="24"/>
          <w:szCs w:val="24"/>
        </w:rPr>
        <w:t>ашырылып</w:t>
      </w:r>
      <w:proofErr w:type="spellEnd"/>
      <w:r w:rsidRPr="00794DB1">
        <w:rPr>
          <w:rFonts w:ascii="Times New Roman" w:hAnsi="Times New Roman" w:cs="Times New Roman"/>
          <w:sz w:val="24"/>
          <w:szCs w:val="24"/>
        </w:rPr>
        <w:t xml:space="preserve"> жаткан </w:t>
      </w:r>
      <w:r>
        <w:rPr>
          <w:rFonts w:ascii="Times New Roman" w:hAnsi="Times New Roman" w:cs="Times New Roman"/>
          <w:sz w:val="24"/>
          <w:szCs w:val="24"/>
        </w:rPr>
        <w:t>«</w:t>
      </w:r>
      <w:r w:rsidRPr="00794DB1">
        <w:rPr>
          <w:rFonts w:ascii="Times New Roman" w:hAnsi="Times New Roman" w:cs="Times New Roman"/>
          <w:sz w:val="24"/>
          <w:szCs w:val="24"/>
        </w:rPr>
        <w:t xml:space="preserve">Жергиликтүү </w:t>
      </w:r>
      <w:r>
        <w:rPr>
          <w:rFonts w:ascii="Times New Roman" w:hAnsi="Times New Roman" w:cs="Times New Roman"/>
          <w:sz w:val="24"/>
          <w:szCs w:val="24"/>
        </w:rPr>
        <w:t xml:space="preserve">деңгээлде </w:t>
      </w:r>
      <w:r w:rsidRPr="00794DB1">
        <w:rPr>
          <w:rFonts w:ascii="Times New Roman" w:hAnsi="Times New Roman" w:cs="Times New Roman"/>
          <w:sz w:val="24"/>
          <w:szCs w:val="24"/>
        </w:rPr>
        <w:t xml:space="preserve">кызмат көрсөтүүлөрдү </w:t>
      </w:r>
      <w:r>
        <w:rPr>
          <w:rFonts w:ascii="Times New Roman" w:hAnsi="Times New Roman" w:cs="Times New Roman"/>
          <w:sz w:val="24"/>
          <w:szCs w:val="24"/>
        </w:rPr>
        <w:t>жакшыртуу</w:t>
      </w:r>
      <w:r w:rsidRPr="00794DB1">
        <w:rPr>
          <w:rFonts w:ascii="Times New Roman" w:hAnsi="Times New Roman" w:cs="Times New Roman"/>
          <w:sz w:val="24"/>
          <w:szCs w:val="24"/>
        </w:rPr>
        <w:t xml:space="preserve"> долбоору Жалал-Абад жана Ысык-Көл облустарынын бардык айылдык муниципалитеттери үчүн </w:t>
      </w:r>
      <w:r w:rsidR="00532C1B" w:rsidRPr="00794DB1">
        <w:rPr>
          <w:rFonts w:ascii="Times New Roman" w:hAnsi="Times New Roman" w:cs="Times New Roman"/>
          <w:sz w:val="24"/>
          <w:szCs w:val="24"/>
        </w:rPr>
        <w:t>жергиликтүү деңгээлдеги кызматтар</w:t>
      </w:r>
      <w:r w:rsidR="00532C1B">
        <w:rPr>
          <w:rFonts w:ascii="Times New Roman" w:hAnsi="Times New Roman" w:cs="Times New Roman"/>
          <w:sz w:val="24"/>
          <w:szCs w:val="24"/>
        </w:rPr>
        <w:t xml:space="preserve">ды уюштуруу алкагында </w:t>
      </w:r>
      <w:r w:rsidRPr="00794DB1">
        <w:rPr>
          <w:rFonts w:ascii="Times New Roman" w:hAnsi="Times New Roman" w:cs="Times New Roman"/>
          <w:sz w:val="24"/>
          <w:szCs w:val="24"/>
        </w:rPr>
        <w:t>жеке секторду тартуу</w:t>
      </w:r>
      <w:r w:rsidR="00532C1B">
        <w:rPr>
          <w:rFonts w:ascii="Times New Roman" w:hAnsi="Times New Roman" w:cs="Times New Roman"/>
          <w:sz w:val="24"/>
          <w:szCs w:val="24"/>
        </w:rPr>
        <w:t xml:space="preserve"> боюнча</w:t>
      </w:r>
      <w:r w:rsidRPr="00794DB1">
        <w:rPr>
          <w:rFonts w:ascii="Times New Roman" w:hAnsi="Times New Roman" w:cs="Times New Roman"/>
          <w:sz w:val="24"/>
          <w:szCs w:val="24"/>
        </w:rPr>
        <w:t xml:space="preserve"> бир катар семинарларды өткөр</w:t>
      </w:r>
      <w:r>
        <w:rPr>
          <w:rFonts w:ascii="Times New Roman" w:hAnsi="Times New Roman" w:cs="Times New Roman"/>
          <w:sz w:val="24"/>
          <w:szCs w:val="24"/>
        </w:rPr>
        <w:t>үүдө</w:t>
      </w:r>
      <w:r w:rsidRPr="00794DB1">
        <w:rPr>
          <w:rFonts w:ascii="Times New Roman" w:hAnsi="Times New Roman" w:cs="Times New Roman"/>
          <w:sz w:val="24"/>
          <w:szCs w:val="24"/>
        </w:rPr>
        <w:t xml:space="preserve">. </w:t>
      </w:r>
    </w:p>
    <w:p w14:paraId="18CD657A" w14:textId="15F12D93" w:rsidR="00532C1B" w:rsidRDefault="00532C1B" w:rsidP="00723F7D">
      <w:pPr>
        <w:spacing w:after="80"/>
        <w:ind w:firstLine="708"/>
        <w:jc w:val="both"/>
        <w:rPr>
          <w:rFonts w:ascii="Times New Roman" w:hAnsi="Times New Roman" w:cs="Times New Roman"/>
          <w:bCs/>
          <w:sz w:val="24"/>
          <w:szCs w:val="24"/>
          <w:lang w:val="ky-KG"/>
        </w:rPr>
      </w:pPr>
      <w:r w:rsidRPr="00532C1B">
        <w:rPr>
          <w:rFonts w:ascii="Times New Roman" w:hAnsi="Times New Roman" w:cs="Times New Roman"/>
          <w:bCs/>
          <w:sz w:val="24"/>
          <w:szCs w:val="24"/>
          <w:lang w:val="ky-KG"/>
        </w:rPr>
        <w:t xml:space="preserve">Жалпысынан Ысык-Көл жана Жалал-Абад облустарынын айылдык муниципалитеттеринин 108 жетекчиси жана кызматкерлери </w:t>
      </w:r>
      <w:r>
        <w:rPr>
          <w:rFonts w:ascii="Times New Roman" w:hAnsi="Times New Roman" w:cs="Times New Roman"/>
          <w:bCs/>
          <w:sz w:val="24"/>
          <w:szCs w:val="24"/>
          <w:lang w:val="ky-KG"/>
        </w:rPr>
        <w:t>(</w:t>
      </w:r>
      <w:r w:rsidRPr="00532C1B">
        <w:rPr>
          <w:rFonts w:ascii="Times New Roman" w:hAnsi="Times New Roman" w:cs="Times New Roman"/>
          <w:bCs/>
          <w:sz w:val="24"/>
          <w:szCs w:val="24"/>
          <w:lang w:val="ky-KG"/>
        </w:rPr>
        <w:t>анын ичинде 13 аял</w:t>
      </w:r>
      <w:r>
        <w:rPr>
          <w:rFonts w:ascii="Times New Roman" w:hAnsi="Times New Roman" w:cs="Times New Roman"/>
          <w:bCs/>
          <w:sz w:val="24"/>
          <w:szCs w:val="24"/>
          <w:lang w:val="ky-KG"/>
        </w:rPr>
        <w:t xml:space="preserve">) </w:t>
      </w:r>
      <w:r w:rsidRPr="00532C1B">
        <w:rPr>
          <w:rFonts w:ascii="Times New Roman" w:hAnsi="Times New Roman" w:cs="Times New Roman"/>
          <w:bCs/>
          <w:sz w:val="24"/>
          <w:szCs w:val="24"/>
          <w:lang w:val="ky-KG"/>
        </w:rPr>
        <w:t>Жалал-Абад, Ала-Бука, Токтогул, Балыкчы жана Каракол</w:t>
      </w:r>
      <w:r>
        <w:rPr>
          <w:rFonts w:ascii="Times New Roman" w:hAnsi="Times New Roman" w:cs="Times New Roman"/>
          <w:bCs/>
          <w:sz w:val="24"/>
          <w:szCs w:val="24"/>
          <w:lang w:val="ky-KG"/>
        </w:rPr>
        <w:t>до болуп өткөн 5 семинарга катышышты.</w:t>
      </w:r>
      <w:r w:rsidRPr="00532C1B">
        <w:rPr>
          <w:rFonts w:ascii="Times New Roman" w:hAnsi="Times New Roman" w:cs="Times New Roman"/>
          <w:bCs/>
          <w:sz w:val="24"/>
          <w:szCs w:val="24"/>
          <w:lang w:val="ky-KG"/>
        </w:rPr>
        <w:t xml:space="preserve"> </w:t>
      </w:r>
    </w:p>
    <w:p w14:paraId="76458FAE" w14:textId="7478F810" w:rsidR="009A0E0D" w:rsidRDefault="00532C1B" w:rsidP="00723F7D">
      <w:pPr>
        <w:spacing w:after="80"/>
        <w:ind w:firstLine="708"/>
        <w:jc w:val="both"/>
        <w:rPr>
          <w:rFonts w:ascii="Times New Roman" w:hAnsi="Times New Roman" w:cs="Times New Roman"/>
          <w:bCs/>
          <w:sz w:val="24"/>
          <w:szCs w:val="24"/>
          <w:lang w:val="ky-KG"/>
        </w:rPr>
      </w:pPr>
      <w:r w:rsidRPr="00532C1B">
        <w:rPr>
          <w:rFonts w:ascii="Times New Roman" w:hAnsi="Times New Roman" w:cs="Times New Roman"/>
          <w:bCs/>
          <w:sz w:val="24"/>
          <w:szCs w:val="24"/>
          <w:lang w:val="ky-KG"/>
        </w:rPr>
        <w:t>Кызмат көрсөтүүгө жеке сектордун катышуусу жергиликтүү бюджеттин чыгымдарын кыскартууга мүмкүндүк берет, жергиликтүү өз алдынча башкаруу органы кызмат көрсөтүүчүнүн уюштуруу маселелери жана ички көйгөйлөрү менен алектенүүдөн арылат, негизги каражаттарды сатып алуунун жана сактоонун кажети жо</w:t>
      </w:r>
      <w:r w:rsidR="00723F7D">
        <w:rPr>
          <w:rFonts w:ascii="Times New Roman" w:hAnsi="Times New Roman" w:cs="Times New Roman"/>
          <w:bCs/>
          <w:sz w:val="24"/>
          <w:szCs w:val="24"/>
          <w:lang w:val="ky-KG"/>
        </w:rPr>
        <w:t>голот</w:t>
      </w:r>
      <w:r w:rsidRPr="00532C1B">
        <w:rPr>
          <w:rFonts w:ascii="Times New Roman" w:hAnsi="Times New Roman" w:cs="Times New Roman"/>
          <w:bCs/>
          <w:sz w:val="24"/>
          <w:szCs w:val="24"/>
          <w:lang w:val="ky-KG"/>
        </w:rPr>
        <w:t>.</w:t>
      </w:r>
      <w:r w:rsidR="009A0E0D">
        <w:rPr>
          <w:rFonts w:ascii="Times New Roman" w:hAnsi="Times New Roman" w:cs="Times New Roman"/>
          <w:bCs/>
          <w:sz w:val="24"/>
          <w:szCs w:val="24"/>
          <w:lang w:val="ky-KG"/>
        </w:rPr>
        <w:t xml:space="preserve"> </w:t>
      </w:r>
    </w:p>
    <w:p w14:paraId="3FBF2E0D" w14:textId="77777777" w:rsidR="00723F7D" w:rsidRDefault="00723F7D" w:rsidP="00723F7D">
      <w:pPr>
        <w:spacing w:after="80"/>
        <w:ind w:firstLine="709"/>
        <w:jc w:val="both"/>
        <w:rPr>
          <w:rFonts w:ascii="Times New Roman" w:hAnsi="Times New Roman" w:cs="Times New Roman"/>
          <w:sz w:val="24"/>
          <w:szCs w:val="24"/>
          <w:lang w:val="ky-KG"/>
        </w:rPr>
      </w:pPr>
      <w:r w:rsidRPr="00723F7D">
        <w:rPr>
          <w:rFonts w:ascii="Times New Roman" w:hAnsi="Times New Roman" w:cs="Times New Roman"/>
          <w:sz w:val="24"/>
          <w:szCs w:val="24"/>
          <w:lang w:val="ky-KG"/>
        </w:rPr>
        <w:t>Семинарда катуу таштандыларды чогултуу жана чыгаруу, маданият жана эс алуу жаатындагы кызмат көрсөтүү, коомдук жайларды жарыктандыруу жана көрктөндүрүү ж.б.у.с. тармактарда жеке сектор менен кызматташуунун чыныгы мисалдары каралды.</w:t>
      </w:r>
    </w:p>
    <w:p w14:paraId="24756480" w14:textId="61DCD3EC" w:rsidR="00723F7D" w:rsidRDefault="00723F7D" w:rsidP="00723F7D">
      <w:pPr>
        <w:spacing w:after="80"/>
        <w:ind w:firstLine="708"/>
        <w:jc w:val="both"/>
        <w:rPr>
          <w:rFonts w:ascii="Times New Roman" w:hAnsi="Times New Roman" w:cs="Times New Roman"/>
          <w:sz w:val="24"/>
          <w:szCs w:val="24"/>
          <w:lang w:val="ky-KG"/>
        </w:rPr>
      </w:pPr>
      <w:r w:rsidRPr="00723F7D">
        <w:rPr>
          <w:rFonts w:ascii="Times New Roman" w:hAnsi="Times New Roman" w:cs="Times New Roman"/>
          <w:sz w:val="24"/>
          <w:szCs w:val="24"/>
          <w:lang w:val="ky-KG"/>
        </w:rPr>
        <w:t>Семинардын аягында Тоң районунун Көк-Мойнок айыл аймагы</w:t>
      </w:r>
      <w:r w:rsidR="00466987">
        <w:rPr>
          <w:rFonts w:ascii="Times New Roman" w:hAnsi="Times New Roman" w:cs="Times New Roman"/>
          <w:sz w:val="24"/>
          <w:szCs w:val="24"/>
          <w:lang w:val="ky-KG"/>
        </w:rPr>
        <w:t>нын башчысы Кадыралиева Майрамкү</w:t>
      </w:r>
      <w:bookmarkStart w:id="0" w:name="_GoBack"/>
      <w:bookmarkEnd w:id="0"/>
      <w:r w:rsidRPr="00723F7D">
        <w:rPr>
          <w:rFonts w:ascii="Times New Roman" w:hAnsi="Times New Roman" w:cs="Times New Roman"/>
          <w:sz w:val="24"/>
          <w:szCs w:val="24"/>
          <w:lang w:val="ky-KG"/>
        </w:rPr>
        <w:t xml:space="preserve">л: </w:t>
      </w:r>
      <w:r>
        <w:rPr>
          <w:rFonts w:ascii="Times New Roman" w:hAnsi="Times New Roman" w:cs="Times New Roman"/>
          <w:sz w:val="24"/>
          <w:szCs w:val="24"/>
          <w:lang w:val="ky-KG"/>
        </w:rPr>
        <w:t>“</w:t>
      </w:r>
      <w:r w:rsidRPr="00723F7D">
        <w:rPr>
          <w:rFonts w:ascii="Times New Roman" w:hAnsi="Times New Roman" w:cs="Times New Roman"/>
          <w:sz w:val="24"/>
          <w:szCs w:val="24"/>
          <w:lang w:val="ky-KG"/>
        </w:rPr>
        <w:t>Семинар абдан маалыматтуу жана пайдалуу болду. А.Чекировдун жардамы менен биз же</w:t>
      </w:r>
      <w:r>
        <w:rPr>
          <w:rFonts w:ascii="Times New Roman" w:hAnsi="Times New Roman" w:cs="Times New Roman"/>
          <w:sz w:val="24"/>
          <w:szCs w:val="24"/>
          <w:lang w:val="ky-KG"/>
        </w:rPr>
        <w:t>ргиликтүү</w:t>
      </w:r>
      <w:r w:rsidRPr="00723F7D">
        <w:rPr>
          <w:rFonts w:ascii="Times New Roman" w:hAnsi="Times New Roman" w:cs="Times New Roman"/>
          <w:sz w:val="24"/>
          <w:szCs w:val="24"/>
          <w:lang w:val="ky-KG"/>
        </w:rPr>
        <w:t xml:space="preserve"> деңгээлдеги кызматтарды көрсөтүүгө </w:t>
      </w:r>
      <w:r>
        <w:rPr>
          <w:rFonts w:ascii="Times New Roman" w:hAnsi="Times New Roman" w:cs="Times New Roman"/>
          <w:sz w:val="24"/>
          <w:szCs w:val="24"/>
          <w:lang w:val="ky-KG"/>
        </w:rPr>
        <w:t xml:space="preserve">жеке секторду </w:t>
      </w:r>
      <w:r w:rsidRPr="00723F7D">
        <w:rPr>
          <w:rFonts w:ascii="Times New Roman" w:hAnsi="Times New Roman" w:cs="Times New Roman"/>
          <w:sz w:val="24"/>
          <w:szCs w:val="24"/>
          <w:lang w:val="ky-KG"/>
        </w:rPr>
        <w:t>тартуунун практикалык ыкмаларын үйрөндү</w:t>
      </w:r>
      <w:r>
        <w:rPr>
          <w:rFonts w:ascii="Times New Roman" w:hAnsi="Times New Roman" w:cs="Times New Roman"/>
          <w:sz w:val="24"/>
          <w:szCs w:val="24"/>
          <w:lang w:val="ky-KG"/>
        </w:rPr>
        <w:t>к” деди</w:t>
      </w:r>
      <w:r w:rsidRPr="00723F7D">
        <w:rPr>
          <w:rFonts w:ascii="Times New Roman" w:hAnsi="Times New Roman" w:cs="Times New Roman"/>
          <w:sz w:val="24"/>
          <w:szCs w:val="24"/>
          <w:lang w:val="ky-KG"/>
        </w:rPr>
        <w:t xml:space="preserve">. Андан ары, Ак-Суу районунун Бөрү-Баш АА башчысы Урмат Шаршеев: </w:t>
      </w:r>
      <w:r>
        <w:rPr>
          <w:rFonts w:ascii="Times New Roman" w:hAnsi="Times New Roman" w:cs="Times New Roman"/>
          <w:sz w:val="24"/>
          <w:szCs w:val="24"/>
          <w:lang w:val="ky-KG"/>
        </w:rPr>
        <w:t>“</w:t>
      </w:r>
      <w:r w:rsidRPr="00723F7D">
        <w:rPr>
          <w:rFonts w:ascii="Times New Roman" w:hAnsi="Times New Roman" w:cs="Times New Roman"/>
          <w:sz w:val="24"/>
          <w:szCs w:val="24"/>
          <w:lang w:val="ky-KG"/>
        </w:rPr>
        <w:t>Мен жергиликтүү көйгөйлөрдү чечүү үчүн жеке сектор менен кызматташууну колдойм, анткени мындай ыкма кызмат көрсөтүүлөрдүн сапатын жогорулатып, коррупциянын деңгээлин төмөндөтөт</w:t>
      </w:r>
      <w:r>
        <w:rPr>
          <w:rFonts w:ascii="Times New Roman" w:hAnsi="Times New Roman" w:cs="Times New Roman"/>
          <w:sz w:val="24"/>
          <w:szCs w:val="24"/>
          <w:lang w:val="ky-KG"/>
        </w:rPr>
        <w:t>”</w:t>
      </w:r>
      <w:r w:rsidRPr="00723F7D">
        <w:rPr>
          <w:rFonts w:ascii="Times New Roman" w:hAnsi="Times New Roman" w:cs="Times New Roman"/>
          <w:sz w:val="24"/>
          <w:szCs w:val="24"/>
          <w:lang w:val="ky-KG"/>
        </w:rPr>
        <w:t xml:space="preserve"> деп баса белгиледи.</w:t>
      </w:r>
    </w:p>
    <w:p w14:paraId="7525BADF" w14:textId="4D4742CE" w:rsidR="00433516" w:rsidRPr="00723F7D" w:rsidRDefault="00723F7D" w:rsidP="00723F7D">
      <w:pPr>
        <w:spacing w:after="80"/>
        <w:ind w:firstLine="708"/>
        <w:jc w:val="both"/>
        <w:rPr>
          <w:rFonts w:ascii="Times New Roman" w:hAnsi="Times New Roman" w:cs="Times New Roman"/>
          <w:sz w:val="24"/>
          <w:szCs w:val="24"/>
          <w:lang w:val="ky-KG"/>
        </w:rPr>
      </w:pPr>
      <w:r w:rsidRPr="00723F7D">
        <w:rPr>
          <w:rFonts w:ascii="Times New Roman" w:hAnsi="Times New Roman" w:cs="Times New Roman"/>
          <w:sz w:val="24"/>
          <w:szCs w:val="24"/>
          <w:lang w:val="ky-KG"/>
        </w:rPr>
        <w:t xml:space="preserve">Семинарлардын жыйынтыгы боюнча, Долбоор тиешелүү онлайн курсту түзүүнү жана </w:t>
      </w:r>
      <w:r>
        <w:rPr>
          <w:rFonts w:ascii="Times New Roman" w:hAnsi="Times New Roman" w:cs="Times New Roman"/>
          <w:sz w:val="24"/>
          <w:szCs w:val="24"/>
          <w:lang w:val="ky-KG"/>
        </w:rPr>
        <w:t>аталган эки облустун ар биринен</w:t>
      </w:r>
      <w:r w:rsidRPr="00723F7D">
        <w:rPr>
          <w:rFonts w:ascii="Times New Roman" w:hAnsi="Times New Roman" w:cs="Times New Roman"/>
          <w:sz w:val="24"/>
          <w:szCs w:val="24"/>
          <w:lang w:val="ky-KG"/>
        </w:rPr>
        <w:t xml:space="preserve"> кызмат көрсөтүүгө жеке секторду тартуу боюнча </w:t>
      </w:r>
      <w:r>
        <w:rPr>
          <w:rFonts w:ascii="Times New Roman" w:hAnsi="Times New Roman" w:cs="Times New Roman"/>
          <w:sz w:val="24"/>
          <w:szCs w:val="24"/>
          <w:lang w:val="ky-KG"/>
        </w:rPr>
        <w:t xml:space="preserve">бир </w:t>
      </w:r>
      <w:r w:rsidRPr="00723F7D">
        <w:rPr>
          <w:rFonts w:ascii="Times New Roman" w:hAnsi="Times New Roman" w:cs="Times New Roman"/>
          <w:sz w:val="24"/>
          <w:szCs w:val="24"/>
          <w:lang w:val="ky-KG"/>
        </w:rPr>
        <w:t>ийгиликтүү иш</w:t>
      </w:r>
      <w:r>
        <w:rPr>
          <w:rFonts w:ascii="Times New Roman" w:hAnsi="Times New Roman" w:cs="Times New Roman"/>
          <w:sz w:val="24"/>
          <w:szCs w:val="24"/>
          <w:lang w:val="ky-KG"/>
        </w:rPr>
        <w:t xml:space="preserve"> алып барууну</w:t>
      </w:r>
      <w:r w:rsidRPr="00723F7D">
        <w:rPr>
          <w:rFonts w:ascii="Times New Roman" w:hAnsi="Times New Roman" w:cs="Times New Roman"/>
          <w:sz w:val="24"/>
          <w:szCs w:val="24"/>
          <w:lang w:val="ky-KG"/>
        </w:rPr>
        <w:t xml:space="preserve"> пландаштырууда, кийин ал мыкты тажрыйбалардын порталына жайгаштырылат, бул башка жергиликтүү өз алдынча башкаруу органдарына мындай тажрыйбаны өз муниципалитеттеринде колдонууга мүмкүнчүлүк берет.</w:t>
      </w:r>
    </w:p>
    <w:p w14:paraId="23F93FB7" w14:textId="751DA55C" w:rsidR="009B6EFA" w:rsidRPr="00723F7D" w:rsidRDefault="00723F7D" w:rsidP="00723F7D">
      <w:pPr>
        <w:spacing w:after="80"/>
        <w:ind w:firstLine="708"/>
        <w:jc w:val="both"/>
        <w:rPr>
          <w:sz w:val="24"/>
          <w:lang w:val="ky-KG"/>
        </w:rPr>
      </w:pPr>
      <w:r w:rsidRPr="00723F7D">
        <w:rPr>
          <w:rFonts w:ascii="Times New Roman" w:hAnsi="Times New Roman" w:cs="Times New Roman"/>
          <w:sz w:val="24"/>
          <w:szCs w:val="24"/>
          <w:lang w:val="ky-KG"/>
        </w:rPr>
        <w:t>Тобокелдиктерди азайтуу жана коронавирустук</w:t>
      </w:r>
      <w:r>
        <w:rPr>
          <w:rFonts w:ascii="Times New Roman" w:hAnsi="Times New Roman" w:cs="Times New Roman"/>
          <w:sz w:val="24"/>
          <w:szCs w:val="24"/>
          <w:lang w:val="ky-KG"/>
        </w:rPr>
        <w:t xml:space="preserve"> </w:t>
      </w:r>
      <w:r w:rsidRPr="00723F7D">
        <w:rPr>
          <w:rFonts w:ascii="Times New Roman" w:hAnsi="Times New Roman" w:cs="Times New Roman"/>
          <w:sz w:val="24"/>
          <w:szCs w:val="24"/>
          <w:lang w:val="ky-KG"/>
        </w:rPr>
        <w:t>(COVID-19) инфекциянын андан ары жайылышын алдын алуу үчүн</w:t>
      </w:r>
      <w:r>
        <w:rPr>
          <w:rFonts w:ascii="Times New Roman" w:hAnsi="Times New Roman" w:cs="Times New Roman"/>
          <w:sz w:val="24"/>
          <w:szCs w:val="24"/>
          <w:lang w:val="ky-KG"/>
        </w:rPr>
        <w:t xml:space="preserve">, </w:t>
      </w:r>
      <w:r w:rsidRPr="00723F7D">
        <w:rPr>
          <w:rFonts w:ascii="Times New Roman" w:hAnsi="Times New Roman" w:cs="Times New Roman"/>
          <w:sz w:val="24"/>
          <w:szCs w:val="24"/>
          <w:lang w:val="ky-KG"/>
        </w:rPr>
        <w:t xml:space="preserve">бардык санитардык-гигиеналык талаптарды сактоо менен жана катышуучулардын санынын аздыгы менен, максаттуу региондордун ар кайсы райондорунун өкүлдөрү үчүн семинарлар </w:t>
      </w:r>
      <w:r>
        <w:rPr>
          <w:rFonts w:ascii="Times New Roman" w:hAnsi="Times New Roman" w:cs="Times New Roman"/>
          <w:sz w:val="24"/>
          <w:szCs w:val="24"/>
          <w:lang w:val="ky-KG"/>
        </w:rPr>
        <w:t>өз-</w:t>
      </w:r>
      <w:r w:rsidRPr="00723F7D">
        <w:rPr>
          <w:rFonts w:ascii="Times New Roman" w:hAnsi="Times New Roman" w:cs="Times New Roman"/>
          <w:sz w:val="24"/>
          <w:szCs w:val="24"/>
          <w:lang w:val="ky-KG"/>
        </w:rPr>
        <w:t>өзүнчө өткөрүл</w:t>
      </w:r>
      <w:r>
        <w:rPr>
          <w:rFonts w:ascii="Times New Roman" w:hAnsi="Times New Roman" w:cs="Times New Roman"/>
          <w:sz w:val="24"/>
          <w:szCs w:val="24"/>
          <w:lang w:val="ky-KG"/>
        </w:rPr>
        <w:t>дү</w:t>
      </w:r>
      <w:r w:rsidRPr="00723F7D">
        <w:rPr>
          <w:rFonts w:ascii="Times New Roman" w:hAnsi="Times New Roman" w:cs="Times New Roman"/>
          <w:sz w:val="24"/>
          <w:szCs w:val="24"/>
          <w:lang w:val="ky-KG"/>
        </w:rPr>
        <w:t xml:space="preserve">. Бардык катышуучуларга медициналык маскалар, антисептиктер берилип, социалдык аралык </w:t>
      </w:r>
      <w:r>
        <w:rPr>
          <w:rFonts w:ascii="Times New Roman" w:hAnsi="Times New Roman" w:cs="Times New Roman"/>
          <w:sz w:val="24"/>
          <w:szCs w:val="24"/>
          <w:lang w:val="ky-KG"/>
        </w:rPr>
        <w:t>сакталды</w:t>
      </w:r>
      <w:r w:rsidRPr="00723F7D">
        <w:rPr>
          <w:rFonts w:ascii="Times New Roman" w:hAnsi="Times New Roman" w:cs="Times New Roman"/>
          <w:sz w:val="24"/>
          <w:szCs w:val="24"/>
          <w:lang w:val="ky-KG"/>
        </w:rPr>
        <w:t>.</w:t>
      </w:r>
    </w:p>
    <w:sectPr w:rsidR="009B6EFA" w:rsidRPr="00723F7D" w:rsidSect="003261B7">
      <w:headerReference w:type="first" r:id="rId8"/>
      <w:footerReference w:type="first" r:id="rId9"/>
      <w:pgSz w:w="11906" w:h="16838" w:code="9"/>
      <w:pgMar w:top="851" w:right="851" w:bottom="851" w:left="1134" w:header="567" w:footer="3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B4029" w14:textId="77777777" w:rsidR="001C76C3" w:rsidRDefault="001C76C3" w:rsidP="00467150">
      <w:pPr>
        <w:spacing w:after="0" w:line="240" w:lineRule="auto"/>
      </w:pPr>
      <w:r>
        <w:separator/>
      </w:r>
    </w:p>
  </w:endnote>
  <w:endnote w:type="continuationSeparator" w:id="0">
    <w:p w14:paraId="7F7EAB48" w14:textId="77777777" w:rsidR="001C76C3" w:rsidRDefault="001C76C3" w:rsidP="0046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774" w:type="dxa"/>
      <w:tblInd w:w="-431" w:type="dxa"/>
      <w:tblBorders>
        <w:top w:val="single" w:sz="12"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20"/>
      <w:gridCol w:w="2273"/>
      <w:gridCol w:w="2835"/>
      <w:gridCol w:w="420"/>
    </w:tblGrid>
    <w:tr w:rsidR="00467150" w14:paraId="0D971A31" w14:textId="77777777" w:rsidTr="003261B7">
      <w:trPr>
        <w:gridAfter w:val="1"/>
        <w:wAfter w:w="420" w:type="dxa"/>
      </w:trPr>
      <w:tc>
        <w:tcPr>
          <w:tcW w:w="4826" w:type="dxa"/>
          <w:tcBorders>
            <w:top w:val="single" w:sz="8" w:space="0" w:color="FF0000"/>
          </w:tcBorders>
        </w:tcPr>
        <w:p w14:paraId="7A26E997" w14:textId="6CBF22CD" w:rsidR="00467150" w:rsidRDefault="00467150">
          <w:pPr>
            <w:pStyle w:val="a5"/>
          </w:pPr>
          <w:r>
            <w:rPr>
              <w:noProof/>
              <w:lang w:eastAsia="ru-RU"/>
            </w:rPr>
            <w:drawing>
              <wp:anchor distT="0" distB="0" distL="114300" distR="114300" simplePos="0" relativeHeight="251659264" behindDoc="1" locked="0" layoutInCell="1" allowOverlap="1" wp14:anchorId="5B90BBDD" wp14:editId="51176487">
                <wp:simplePos x="0" y="0"/>
                <wp:positionH relativeFrom="column">
                  <wp:posOffset>0</wp:posOffset>
                </wp:positionH>
                <wp:positionV relativeFrom="paragraph">
                  <wp:posOffset>173990</wp:posOffset>
                </wp:positionV>
                <wp:extent cx="2003425" cy="746125"/>
                <wp:effectExtent l="0" t="0" r="0" b="0"/>
                <wp:wrapThrough wrapText="bothSides">
                  <wp:wrapPolygon edited="0">
                    <wp:start x="0" y="0"/>
                    <wp:lineTo x="0" y="20957"/>
                    <wp:lineTo x="20539" y="20957"/>
                    <wp:lineTo x="20539" y="0"/>
                    <wp:lineTo x="0" y="0"/>
                  </wp:wrapPolygon>
                </wp:wrapThrough>
                <wp:docPr id="7" name="Picture 1" descr="Belly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y Band"/>
                        <pic:cNvPicPr>
                          <a:picLocks noChangeAspect="1" noChangeArrowheads="1"/>
                        </pic:cNvPicPr>
                      </pic:nvPicPr>
                      <pic:blipFill>
                        <a:blip r:embed="rId1"/>
                        <a:srcRect r="63691"/>
                        <a:stretch>
                          <a:fillRect/>
                        </a:stretch>
                      </pic:blipFill>
                      <pic:spPr bwMode="auto">
                        <a:xfrm>
                          <a:off x="0" y="0"/>
                          <a:ext cx="2003425" cy="746125"/>
                        </a:xfrm>
                        <a:prstGeom prst="rect">
                          <a:avLst/>
                        </a:prstGeom>
                        <a:noFill/>
                      </pic:spPr>
                    </pic:pic>
                  </a:graphicData>
                </a:graphic>
                <wp14:sizeRelH relativeFrom="margin">
                  <wp14:pctWidth>0</wp14:pctWidth>
                </wp14:sizeRelH>
                <wp14:sizeRelV relativeFrom="margin">
                  <wp14:pctHeight>0</wp14:pctHeight>
                </wp14:sizeRelV>
              </wp:anchor>
            </w:drawing>
          </w:r>
        </w:p>
      </w:tc>
      <w:tc>
        <w:tcPr>
          <w:tcW w:w="2693" w:type="dxa"/>
          <w:gridSpan w:val="2"/>
          <w:tcBorders>
            <w:top w:val="single" w:sz="8" w:space="0" w:color="FF0000"/>
          </w:tcBorders>
        </w:tcPr>
        <w:p w14:paraId="41DC3400" w14:textId="61CD3177" w:rsidR="003261B7" w:rsidRPr="003261B7" w:rsidRDefault="003261B7">
          <w:pPr>
            <w:pStyle w:val="a5"/>
            <w:rPr>
              <w:noProof/>
              <w:sz w:val="16"/>
              <w:szCs w:val="16"/>
              <w:lang w:eastAsia="ru-RU"/>
            </w:rPr>
          </w:pPr>
        </w:p>
        <w:p w14:paraId="37C3BE70" w14:textId="1CCA1B88" w:rsidR="003261B7" w:rsidRDefault="001F3BB3">
          <w:pPr>
            <w:pStyle w:val="a5"/>
            <w:rPr>
              <w:noProof/>
              <w:lang w:eastAsia="ru-RU"/>
            </w:rPr>
          </w:pPr>
          <w:r>
            <w:rPr>
              <w:noProof/>
              <w:lang w:eastAsia="ru-RU"/>
            </w:rPr>
            <w:drawing>
              <wp:anchor distT="0" distB="0" distL="114300" distR="114300" simplePos="0" relativeHeight="251661312" behindDoc="0" locked="0" layoutInCell="1" allowOverlap="1" wp14:anchorId="119144F0" wp14:editId="103D3F02">
                <wp:simplePos x="0" y="0"/>
                <wp:positionH relativeFrom="column">
                  <wp:posOffset>-597535</wp:posOffset>
                </wp:positionH>
                <wp:positionV relativeFrom="paragraph">
                  <wp:posOffset>128270</wp:posOffset>
                </wp:positionV>
                <wp:extent cx="1442720" cy="596265"/>
                <wp:effectExtent l="0" t="0" r="508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vetas logo.jpg"/>
                        <pic:cNvPicPr/>
                      </pic:nvPicPr>
                      <pic:blipFill>
                        <a:blip r:embed="rId2">
                          <a:extLst>
                            <a:ext uri="{28A0092B-C50C-407E-A947-70E740481C1C}">
                              <a14:useLocalDpi xmlns:a14="http://schemas.microsoft.com/office/drawing/2010/main" val="0"/>
                            </a:ext>
                          </a:extLst>
                        </a:blip>
                        <a:stretch>
                          <a:fillRect/>
                        </a:stretch>
                      </pic:blipFill>
                      <pic:spPr>
                        <a:xfrm>
                          <a:off x="0" y="0"/>
                          <a:ext cx="1442720" cy="596265"/>
                        </a:xfrm>
                        <a:prstGeom prst="rect">
                          <a:avLst/>
                        </a:prstGeom>
                      </pic:spPr>
                    </pic:pic>
                  </a:graphicData>
                </a:graphic>
                <wp14:sizeRelH relativeFrom="page">
                  <wp14:pctWidth>0</wp14:pctWidth>
                </wp14:sizeRelH>
                <wp14:sizeRelV relativeFrom="page">
                  <wp14:pctHeight>0</wp14:pctHeight>
                </wp14:sizeRelV>
              </wp:anchor>
            </w:drawing>
          </w:r>
        </w:p>
        <w:p w14:paraId="6B6DB1BE" w14:textId="3ADBC966" w:rsidR="00467150" w:rsidRDefault="00467150">
          <w:pPr>
            <w:pStyle w:val="a5"/>
          </w:pPr>
        </w:p>
      </w:tc>
      <w:tc>
        <w:tcPr>
          <w:tcW w:w="2835" w:type="dxa"/>
          <w:tcBorders>
            <w:top w:val="single" w:sz="8" w:space="0" w:color="FF0000"/>
          </w:tcBorders>
        </w:tcPr>
        <w:p w14:paraId="6A48A4CE" w14:textId="77777777" w:rsidR="003261B7" w:rsidRDefault="003261B7">
          <w:pPr>
            <w:pStyle w:val="a5"/>
            <w:rPr>
              <w:noProof/>
              <w:lang w:eastAsia="ru-RU"/>
            </w:rPr>
          </w:pPr>
        </w:p>
        <w:p w14:paraId="7FE76A7E" w14:textId="77777777" w:rsidR="003261B7" w:rsidRDefault="003261B7">
          <w:pPr>
            <w:pStyle w:val="a5"/>
            <w:rPr>
              <w:noProof/>
              <w:lang w:eastAsia="ru-RU"/>
            </w:rPr>
          </w:pPr>
        </w:p>
        <w:p w14:paraId="6BED670C" w14:textId="77777777" w:rsidR="00467150" w:rsidRDefault="003261B7">
          <w:pPr>
            <w:pStyle w:val="a5"/>
          </w:pPr>
          <w:r>
            <w:rPr>
              <w:noProof/>
              <w:lang w:eastAsia="ru-RU"/>
            </w:rPr>
            <w:drawing>
              <wp:anchor distT="0" distB="0" distL="114300" distR="114300" simplePos="0" relativeHeight="251663360" behindDoc="0" locked="0" layoutInCell="1" allowOverlap="1" wp14:anchorId="7C71E47E" wp14:editId="3857BF6B">
                <wp:simplePos x="0" y="0"/>
                <wp:positionH relativeFrom="column">
                  <wp:posOffset>-635</wp:posOffset>
                </wp:positionH>
                <wp:positionV relativeFrom="paragraph">
                  <wp:posOffset>3175</wp:posOffset>
                </wp:positionV>
                <wp:extent cx="1590675" cy="328930"/>
                <wp:effectExtent l="0" t="0" r="952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 logo.png"/>
                        <pic:cNvPicPr/>
                      </pic:nvPicPr>
                      <pic:blipFill>
                        <a:blip r:embed="rId3">
                          <a:extLst>
                            <a:ext uri="{28A0092B-C50C-407E-A947-70E740481C1C}">
                              <a14:useLocalDpi xmlns:a14="http://schemas.microsoft.com/office/drawing/2010/main" val="0"/>
                            </a:ext>
                          </a:extLst>
                        </a:blip>
                        <a:stretch>
                          <a:fillRect/>
                        </a:stretch>
                      </pic:blipFill>
                      <pic:spPr>
                        <a:xfrm>
                          <a:off x="0" y="0"/>
                          <a:ext cx="1590675" cy="328930"/>
                        </a:xfrm>
                        <a:prstGeom prst="rect">
                          <a:avLst/>
                        </a:prstGeom>
                      </pic:spPr>
                    </pic:pic>
                  </a:graphicData>
                </a:graphic>
                <wp14:sizeRelH relativeFrom="page">
                  <wp14:pctWidth>0</wp14:pctWidth>
                </wp14:sizeRelH>
                <wp14:sizeRelV relativeFrom="page">
                  <wp14:pctHeight>0</wp14:pctHeight>
                </wp14:sizeRelV>
              </wp:anchor>
            </w:drawing>
          </w:r>
        </w:p>
      </w:tc>
    </w:tr>
    <w:tr w:rsidR="00467150" w:rsidRPr="00E25089" w14:paraId="54840CFF" w14:textId="77777777" w:rsidTr="003261B7">
      <w:tc>
        <w:tcPr>
          <w:tcW w:w="5246" w:type="dxa"/>
          <w:gridSpan w:val="2"/>
        </w:tcPr>
        <w:p w14:paraId="78D493C0" w14:textId="77777777" w:rsidR="003261B7" w:rsidRDefault="003261B7" w:rsidP="00467150">
          <w:pPr>
            <w:rPr>
              <w:color w:val="595959" w:themeColor="text1" w:themeTint="A6"/>
              <w:sz w:val="14"/>
              <w:szCs w:val="14"/>
            </w:rPr>
          </w:pPr>
        </w:p>
        <w:p w14:paraId="0E3537AC" w14:textId="77777777" w:rsidR="00467150" w:rsidRPr="001B22D8" w:rsidRDefault="00467150" w:rsidP="00467150">
          <w:pPr>
            <w:rPr>
              <w:color w:val="595959" w:themeColor="text1" w:themeTint="A6"/>
              <w:sz w:val="14"/>
              <w:szCs w:val="14"/>
            </w:rPr>
          </w:pPr>
          <w:r w:rsidRPr="001B22D8">
            <w:rPr>
              <w:color w:val="595959" w:themeColor="text1" w:themeTint="A6"/>
              <w:sz w:val="14"/>
              <w:szCs w:val="14"/>
            </w:rPr>
            <w:t>Программа Швейцария Ѳкмѳтү тарабынан түзүлгѳн жана каржыланган</w:t>
          </w:r>
        </w:p>
        <w:p w14:paraId="2AA56BF8" w14:textId="77777777" w:rsidR="00467150" w:rsidRPr="001B22D8" w:rsidRDefault="00467150" w:rsidP="00467150">
          <w:pPr>
            <w:rPr>
              <w:color w:val="595959" w:themeColor="text1" w:themeTint="A6"/>
              <w:sz w:val="14"/>
              <w:szCs w:val="14"/>
            </w:rPr>
          </w:pPr>
          <w:r w:rsidRPr="001B22D8">
            <w:rPr>
              <w:color w:val="595959" w:themeColor="text1" w:themeTint="A6"/>
              <w:sz w:val="14"/>
              <w:szCs w:val="14"/>
            </w:rPr>
            <w:t xml:space="preserve">Программа разработана и финансируется Правительством Швейцарии </w:t>
          </w:r>
        </w:p>
        <w:p w14:paraId="272BE28F" w14:textId="77777777" w:rsidR="00467150" w:rsidRPr="001B22D8" w:rsidRDefault="00467150" w:rsidP="00467150">
          <w:pPr>
            <w:rPr>
              <w:color w:val="595959" w:themeColor="text1" w:themeTint="A6"/>
              <w:sz w:val="14"/>
              <w:szCs w:val="14"/>
              <w:lang w:val="en-US"/>
            </w:rPr>
          </w:pPr>
          <w:proofErr w:type="spellStart"/>
          <w:r w:rsidRPr="001B22D8">
            <w:rPr>
              <w:color w:val="595959" w:themeColor="text1" w:themeTint="A6"/>
              <w:sz w:val="14"/>
              <w:szCs w:val="14"/>
              <w:lang w:val="en-US"/>
            </w:rPr>
            <w:t>Programme</w:t>
          </w:r>
          <w:proofErr w:type="spellEnd"/>
          <w:r w:rsidRPr="001B22D8">
            <w:rPr>
              <w:color w:val="595959" w:themeColor="text1" w:themeTint="A6"/>
              <w:sz w:val="14"/>
              <w:szCs w:val="14"/>
              <w:lang w:val="en-US"/>
            </w:rPr>
            <w:t xml:space="preserve"> designed and financed by the Government of Switzerland</w:t>
          </w:r>
        </w:p>
        <w:p w14:paraId="599F5D24" w14:textId="77777777" w:rsidR="00467150" w:rsidRPr="003261B7" w:rsidRDefault="00467150" w:rsidP="00467150">
          <w:pPr>
            <w:rPr>
              <w:rFonts w:eastAsiaTheme="minorEastAsia"/>
              <w:noProof/>
              <w:color w:val="595959" w:themeColor="text1" w:themeTint="A6"/>
              <w:sz w:val="8"/>
              <w:szCs w:val="8"/>
              <w:lang w:val="en-US"/>
            </w:rPr>
          </w:pPr>
        </w:p>
        <w:p w14:paraId="51C51C12" w14:textId="77777777" w:rsidR="00467150" w:rsidRPr="00467150" w:rsidRDefault="001C76C3" w:rsidP="00467150">
          <w:pPr>
            <w:pStyle w:val="a5"/>
            <w:rPr>
              <w:lang w:val="en-US"/>
            </w:rPr>
          </w:pPr>
          <w:hyperlink r:id="rId4" w:history="1">
            <w:r w:rsidR="00467150" w:rsidRPr="001B22D8">
              <w:rPr>
                <w:rStyle w:val="a8"/>
                <w:rFonts w:eastAsiaTheme="minorEastAsia"/>
                <w:noProof/>
                <w:color w:val="595959" w:themeColor="text1" w:themeTint="A6"/>
                <w:sz w:val="14"/>
                <w:szCs w:val="14"/>
                <w:lang w:val="en-US"/>
              </w:rPr>
              <w:t>www.eda.admin.ch/bishkek</w:t>
            </w:r>
          </w:hyperlink>
        </w:p>
      </w:tc>
      <w:tc>
        <w:tcPr>
          <w:tcW w:w="5528" w:type="dxa"/>
          <w:gridSpan w:val="3"/>
        </w:tcPr>
        <w:p w14:paraId="11D2D142" w14:textId="77777777" w:rsidR="003261B7" w:rsidRPr="00F0735A" w:rsidRDefault="003261B7" w:rsidP="00467150">
          <w:pPr>
            <w:rPr>
              <w:color w:val="595959" w:themeColor="text1" w:themeTint="A6"/>
              <w:sz w:val="14"/>
              <w:szCs w:val="14"/>
              <w:lang w:val="en-US"/>
            </w:rPr>
          </w:pPr>
        </w:p>
        <w:p w14:paraId="5FB287F9" w14:textId="77777777" w:rsidR="00467150" w:rsidRPr="003261B7" w:rsidRDefault="00467150" w:rsidP="00467150">
          <w:pPr>
            <w:rPr>
              <w:color w:val="595959" w:themeColor="text1" w:themeTint="A6"/>
              <w:sz w:val="14"/>
              <w:szCs w:val="14"/>
            </w:rPr>
          </w:pPr>
          <w:r w:rsidRPr="003261B7">
            <w:rPr>
              <w:color w:val="595959" w:themeColor="text1" w:themeTint="A6"/>
              <w:sz w:val="14"/>
              <w:szCs w:val="14"/>
            </w:rPr>
            <w:t xml:space="preserve">Программа ХЕЛЬВЕТАС жана </w:t>
          </w:r>
          <w:r w:rsidRPr="003261B7">
            <w:rPr>
              <w:color w:val="595959" w:themeColor="text1" w:themeTint="A6"/>
              <w:sz w:val="14"/>
              <w:szCs w:val="14"/>
              <w:lang w:val="kk-KZ"/>
            </w:rPr>
            <w:t>Өнүктүрүү Саясат Институту</w:t>
          </w:r>
          <w:r w:rsidRPr="003261B7">
            <w:rPr>
              <w:color w:val="595959" w:themeColor="text1" w:themeTint="A6"/>
              <w:sz w:val="14"/>
              <w:szCs w:val="14"/>
            </w:rPr>
            <w:t xml:space="preserve"> тарабынан аткарылат</w:t>
          </w:r>
        </w:p>
        <w:p w14:paraId="5F1741BC" w14:textId="77777777" w:rsidR="00467150" w:rsidRPr="003261B7" w:rsidRDefault="00467150" w:rsidP="00467150">
          <w:pPr>
            <w:jc w:val="both"/>
            <w:rPr>
              <w:color w:val="595959" w:themeColor="text1" w:themeTint="A6"/>
              <w:sz w:val="14"/>
              <w:szCs w:val="14"/>
            </w:rPr>
          </w:pPr>
          <w:r w:rsidRPr="003261B7">
            <w:rPr>
              <w:color w:val="595959" w:themeColor="text1" w:themeTint="A6"/>
              <w:sz w:val="14"/>
              <w:szCs w:val="14"/>
            </w:rPr>
            <w:t>Программа реализуется ХЕЛЬВЕТАС и Институтом Политики Развития</w:t>
          </w:r>
        </w:p>
        <w:p w14:paraId="1A41A0D1" w14:textId="77777777" w:rsidR="00467150" w:rsidRPr="003261B7" w:rsidRDefault="00467150" w:rsidP="00467150">
          <w:pPr>
            <w:jc w:val="both"/>
            <w:rPr>
              <w:color w:val="595959" w:themeColor="text1" w:themeTint="A6"/>
              <w:sz w:val="14"/>
              <w:szCs w:val="14"/>
              <w:lang w:val="en-US"/>
            </w:rPr>
          </w:pPr>
          <w:proofErr w:type="spellStart"/>
          <w:r w:rsidRPr="003261B7">
            <w:rPr>
              <w:color w:val="595959" w:themeColor="text1" w:themeTint="A6"/>
              <w:sz w:val="14"/>
              <w:szCs w:val="14"/>
              <w:lang w:val="en-US"/>
            </w:rPr>
            <w:t>Programme</w:t>
          </w:r>
          <w:proofErr w:type="spellEnd"/>
          <w:r w:rsidRPr="003261B7">
            <w:rPr>
              <w:color w:val="595959" w:themeColor="text1" w:themeTint="A6"/>
              <w:sz w:val="14"/>
              <w:szCs w:val="14"/>
              <w:lang w:val="en-US"/>
            </w:rPr>
            <w:t xml:space="preserve"> implemented by HELVETAS and Development Policy Institute</w:t>
          </w:r>
        </w:p>
        <w:p w14:paraId="62C32B65" w14:textId="77777777" w:rsidR="00467150" w:rsidRPr="003261B7" w:rsidRDefault="00467150" w:rsidP="00467150">
          <w:pPr>
            <w:rPr>
              <w:color w:val="595959" w:themeColor="text1" w:themeTint="A6"/>
              <w:sz w:val="8"/>
              <w:szCs w:val="8"/>
              <w:lang w:val="en-US"/>
            </w:rPr>
          </w:pPr>
        </w:p>
        <w:p w14:paraId="7464A7BE" w14:textId="77777777" w:rsidR="00467150" w:rsidRPr="00F0735A" w:rsidRDefault="00466987" w:rsidP="00467150">
          <w:pPr>
            <w:pStyle w:val="a5"/>
            <w:rPr>
              <w:sz w:val="14"/>
              <w:szCs w:val="14"/>
              <w:lang w:val="en-US"/>
            </w:rPr>
          </w:pPr>
          <w:hyperlink r:id="rId5" w:history="1">
            <w:r w:rsidR="00467150" w:rsidRPr="003261B7">
              <w:rPr>
                <w:rStyle w:val="a8"/>
                <w:color w:val="595959" w:themeColor="text1" w:themeTint="A6"/>
                <w:sz w:val="14"/>
                <w:szCs w:val="14"/>
                <w:lang w:val="en-US"/>
              </w:rPr>
              <w:t>www</w:t>
            </w:r>
            <w:r w:rsidR="00467150" w:rsidRPr="00F0735A">
              <w:rPr>
                <w:rStyle w:val="a8"/>
                <w:color w:val="595959" w:themeColor="text1" w:themeTint="A6"/>
                <w:sz w:val="14"/>
                <w:szCs w:val="14"/>
                <w:lang w:val="en-US"/>
              </w:rPr>
              <w:t>.</w:t>
            </w:r>
            <w:r w:rsidR="00467150" w:rsidRPr="003261B7">
              <w:rPr>
                <w:rStyle w:val="a8"/>
                <w:color w:val="595959" w:themeColor="text1" w:themeTint="A6"/>
                <w:sz w:val="14"/>
                <w:szCs w:val="14"/>
                <w:lang w:val="en-US"/>
              </w:rPr>
              <w:t>helvetas</w:t>
            </w:r>
            <w:r w:rsidR="00467150" w:rsidRPr="00F0735A">
              <w:rPr>
                <w:rStyle w:val="a8"/>
                <w:color w:val="595959" w:themeColor="text1" w:themeTint="A6"/>
                <w:sz w:val="14"/>
                <w:szCs w:val="14"/>
                <w:lang w:val="en-US"/>
              </w:rPr>
              <w:t>.</w:t>
            </w:r>
            <w:r w:rsidR="00467150" w:rsidRPr="003261B7">
              <w:rPr>
                <w:rStyle w:val="a8"/>
                <w:color w:val="595959" w:themeColor="text1" w:themeTint="A6"/>
                <w:sz w:val="14"/>
                <w:szCs w:val="14"/>
                <w:lang w:val="en-US"/>
              </w:rPr>
              <w:t>kg</w:t>
            </w:r>
          </w:hyperlink>
          <w:r w:rsidR="00467150" w:rsidRPr="00F0735A">
            <w:rPr>
              <w:rStyle w:val="a8"/>
              <w:color w:val="595959" w:themeColor="text1" w:themeTint="A6"/>
              <w:sz w:val="14"/>
              <w:szCs w:val="14"/>
              <w:lang w:val="en-US"/>
            </w:rPr>
            <w:t xml:space="preserve">, </w:t>
          </w:r>
          <w:r w:rsidR="00467150" w:rsidRPr="003261B7">
            <w:rPr>
              <w:rStyle w:val="a8"/>
              <w:color w:val="595959" w:themeColor="text1" w:themeTint="A6"/>
              <w:sz w:val="14"/>
              <w:szCs w:val="14"/>
              <w:lang w:val="en-US"/>
            </w:rPr>
            <w:t>www</w:t>
          </w:r>
          <w:r w:rsidR="00467150" w:rsidRPr="00F0735A">
            <w:rPr>
              <w:rStyle w:val="a8"/>
              <w:color w:val="595959" w:themeColor="text1" w:themeTint="A6"/>
              <w:sz w:val="14"/>
              <w:szCs w:val="14"/>
              <w:lang w:val="en-US"/>
            </w:rPr>
            <w:t>.</w:t>
          </w:r>
          <w:r w:rsidR="00467150" w:rsidRPr="003261B7">
            <w:rPr>
              <w:rStyle w:val="a8"/>
              <w:color w:val="595959" w:themeColor="text1" w:themeTint="A6"/>
              <w:sz w:val="14"/>
              <w:szCs w:val="14"/>
              <w:lang w:val="en-US"/>
            </w:rPr>
            <w:t>dpi</w:t>
          </w:r>
          <w:r w:rsidR="00467150" w:rsidRPr="00F0735A">
            <w:rPr>
              <w:rStyle w:val="a8"/>
              <w:color w:val="595959" w:themeColor="text1" w:themeTint="A6"/>
              <w:sz w:val="14"/>
              <w:szCs w:val="14"/>
              <w:lang w:val="en-US"/>
            </w:rPr>
            <w:t>.</w:t>
          </w:r>
          <w:r w:rsidR="00467150" w:rsidRPr="003261B7">
            <w:rPr>
              <w:rStyle w:val="a8"/>
              <w:color w:val="595959" w:themeColor="text1" w:themeTint="A6"/>
              <w:sz w:val="14"/>
              <w:szCs w:val="14"/>
              <w:lang w:val="en-US"/>
            </w:rPr>
            <w:t>kg</w:t>
          </w:r>
        </w:p>
      </w:tc>
    </w:tr>
  </w:tbl>
  <w:p w14:paraId="68F37EE8" w14:textId="77777777" w:rsidR="00467150" w:rsidRPr="00F0735A" w:rsidRDefault="00467150" w:rsidP="003261B7">
    <w:pPr>
      <w:pStyle w:val="a5"/>
      <w:rPr>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04836" w14:textId="77777777" w:rsidR="001C76C3" w:rsidRDefault="001C76C3" w:rsidP="00467150">
      <w:pPr>
        <w:spacing w:after="0" w:line="240" w:lineRule="auto"/>
      </w:pPr>
      <w:r>
        <w:separator/>
      </w:r>
    </w:p>
  </w:footnote>
  <w:footnote w:type="continuationSeparator" w:id="0">
    <w:p w14:paraId="0FAAB3B0" w14:textId="77777777" w:rsidR="001C76C3" w:rsidRDefault="001C76C3" w:rsidP="00467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3969"/>
      <w:gridCol w:w="3544"/>
      <w:gridCol w:w="2398"/>
    </w:tblGrid>
    <w:tr w:rsidR="00467150" w:rsidRPr="00467150" w14:paraId="0F8B3FC0" w14:textId="77777777" w:rsidTr="003261B7">
      <w:tc>
        <w:tcPr>
          <w:tcW w:w="3969" w:type="dxa"/>
        </w:tcPr>
        <w:p w14:paraId="76F51750" w14:textId="77777777" w:rsidR="00467150" w:rsidRPr="00467150" w:rsidRDefault="00467150" w:rsidP="00467150">
          <w:pPr>
            <w:rPr>
              <w:rFonts w:ascii="Arial" w:hAnsi="Arial" w:cs="Arial"/>
              <w:b/>
              <w:color w:val="595959" w:themeColor="text1" w:themeTint="A6"/>
              <w:sz w:val="18"/>
              <w:szCs w:val="18"/>
            </w:rPr>
          </w:pPr>
          <w:r w:rsidRPr="00467150">
            <w:rPr>
              <w:rFonts w:ascii="Arial" w:hAnsi="Arial" w:cs="Arial"/>
              <w:b/>
              <w:color w:val="595959" w:themeColor="text1" w:themeTint="A6"/>
              <w:sz w:val="18"/>
              <w:szCs w:val="18"/>
              <w:lang w:val="ky-KG"/>
            </w:rPr>
            <w:t>“Жергиликтүү деңгээлде кызмат көрсөтүүлөрдү жакшыртуу”</w:t>
          </w:r>
          <w:r w:rsidRPr="00467150">
            <w:rPr>
              <w:rFonts w:ascii="Arial" w:hAnsi="Arial" w:cs="Arial"/>
              <w:b/>
              <w:color w:val="595959" w:themeColor="text1" w:themeTint="A6"/>
              <w:sz w:val="18"/>
              <w:szCs w:val="18"/>
            </w:rPr>
            <w:t xml:space="preserve"> </w:t>
          </w:r>
          <w:r w:rsidR="003261B7">
            <w:rPr>
              <w:rFonts w:ascii="Arial" w:hAnsi="Arial" w:cs="Arial"/>
              <w:b/>
              <w:color w:val="595959" w:themeColor="text1" w:themeTint="A6"/>
              <w:sz w:val="18"/>
              <w:szCs w:val="18"/>
            </w:rPr>
            <w:t>Д</w:t>
          </w:r>
          <w:r w:rsidRPr="00467150">
            <w:rPr>
              <w:rFonts w:ascii="Arial" w:hAnsi="Arial" w:cs="Arial"/>
              <w:b/>
              <w:color w:val="595959" w:themeColor="text1" w:themeTint="A6"/>
              <w:sz w:val="18"/>
              <w:szCs w:val="18"/>
              <w:lang w:val="ky-KG"/>
            </w:rPr>
            <w:t>олбоору</w:t>
          </w:r>
        </w:p>
        <w:p w14:paraId="338C4815" w14:textId="77777777" w:rsidR="00467150" w:rsidRPr="00467150" w:rsidRDefault="00467150">
          <w:pPr>
            <w:pStyle w:val="a3"/>
            <w:rPr>
              <w:rFonts w:ascii="Arial" w:hAnsi="Arial" w:cs="Arial"/>
            </w:rPr>
          </w:pPr>
        </w:p>
      </w:tc>
      <w:tc>
        <w:tcPr>
          <w:tcW w:w="3544" w:type="dxa"/>
        </w:tcPr>
        <w:p w14:paraId="27B61663" w14:textId="77777777" w:rsidR="00467150" w:rsidRPr="00467150" w:rsidRDefault="00467150" w:rsidP="00467150">
          <w:pPr>
            <w:jc w:val="center"/>
            <w:rPr>
              <w:rFonts w:ascii="Arial" w:hAnsi="Arial" w:cs="Arial"/>
              <w:b/>
              <w:color w:val="595959" w:themeColor="text1" w:themeTint="A6"/>
              <w:sz w:val="18"/>
              <w:szCs w:val="18"/>
            </w:rPr>
          </w:pPr>
          <w:r w:rsidRPr="00467150">
            <w:rPr>
              <w:rFonts w:ascii="Arial" w:hAnsi="Arial" w:cs="Arial"/>
              <w:b/>
              <w:color w:val="595959" w:themeColor="text1" w:themeTint="A6"/>
              <w:sz w:val="18"/>
              <w:szCs w:val="18"/>
            </w:rPr>
            <w:t>Проект «Улучшение услуг</w:t>
          </w:r>
        </w:p>
        <w:p w14:paraId="0F8595C1" w14:textId="77777777" w:rsidR="00467150" w:rsidRPr="00467150" w:rsidRDefault="00467150" w:rsidP="00467150">
          <w:pPr>
            <w:jc w:val="center"/>
            <w:rPr>
              <w:rFonts w:ascii="Arial" w:hAnsi="Arial" w:cs="Arial"/>
              <w:b/>
              <w:color w:val="595959" w:themeColor="text1" w:themeTint="A6"/>
              <w:sz w:val="18"/>
              <w:szCs w:val="18"/>
            </w:rPr>
          </w:pPr>
          <w:r w:rsidRPr="00467150">
            <w:rPr>
              <w:rFonts w:ascii="Arial" w:hAnsi="Arial" w:cs="Arial"/>
              <w:b/>
              <w:color w:val="595959" w:themeColor="text1" w:themeTint="A6"/>
              <w:sz w:val="18"/>
              <w:szCs w:val="18"/>
            </w:rPr>
            <w:t>на местном уровне»</w:t>
          </w:r>
        </w:p>
        <w:p w14:paraId="12CED306" w14:textId="77777777" w:rsidR="00467150" w:rsidRPr="00467150" w:rsidRDefault="00467150">
          <w:pPr>
            <w:pStyle w:val="a3"/>
            <w:rPr>
              <w:rFonts w:ascii="Arial" w:hAnsi="Arial" w:cs="Arial"/>
            </w:rPr>
          </w:pPr>
        </w:p>
      </w:tc>
      <w:tc>
        <w:tcPr>
          <w:tcW w:w="2398" w:type="dxa"/>
        </w:tcPr>
        <w:p w14:paraId="238252B7" w14:textId="77777777" w:rsidR="00467150" w:rsidRPr="00467150" w:rsidRDefault="00467150" w:rsidP="00467150">
          <w:pPr>
            <w:spacing w:line="240" w:lineRule="exact"/>
            <w:jc w:val="right"/>
            <w:rPr>
              <w:rFonts w:ascii="Arial" w:hAnsi="Arial" w:cs="Arial"/>
              <w:b/>
              <w:color w:val="595959" w:themeColor="text1" w:themeTint="A6"/>
              <w:sz w:val="18"/>
              <w:szCs w:val="18"/>
              <w:lang w:val="en-US"/>
            </w:rPr>
          </w:pPr>
          <w:r w:rsidRPr="00467150">
            <w:rPr>
              <w:rFonts w:ascii="Arial" w:hAnsi="Arial" w:cs="Arial"/>
              <w:b/>
              <w:color w:val="595959" w:themeColor="text1" w:themeTint="A6"/>
              <w:sz w:val="18"/>
              <w:szCs w:val="18"/>
              <w:lang w:val="en-US"/>
            </w:rPr>
            <w:t>Public Service</w:t>
          </w:r>
        </w:p>
        <w:p w14:paraId="59ABFF89" w14:textId="77777777" w:rsidR="00467150" w:rsidRPr="00467150" w:rsidRDefault="00467150" w:rsidP="00467150">
          <w:pPr>
            <w:spacing w:line="240" w:lineRule="exact"/>
            <w:jc w:val="right"/>
            <w:rPr>
              <w:rFonts w:ascii="Arial" w:hAnsi="Arial" w:cs="Arial"/>
              <w:color w:val="595959" w:themeColor="text1" w:themeTint="A6"/>
              <w:sz w:val="18"/>
              <w:szCs w:val="18"/>
              <w:lang w:val="en-US"/>
            </w:rPr>
          </w:pPr>
          <w:r w:rsidRPr="00467150">
            <w:rPr>
              <w:rFonts w:ascii="Arial" w:hAnsi="Arial" w:cs="Arial"/>
              <w:b/>
              <w:color w:val="595959" w:themeColor="text1" w:themeTint="A6"/>
              <w:sz w:val="18"/>
              <w:szCs w:val="18"/>
              <w:lang w:val="en-US"/>
            </w:rPr>
            <w:t>Improvement Project</w:t>
          </w:r>
        </w:p>
        <w:p w14:paraId="3677086E" w14:textId="77777777" w:rsidR="00467150" w:rsidRPr="00467150" w:rsidRDefault="00467150">
          <w:pPr>
            <w:pStyle w:val="a3"/>
            <w:rPr>
              <w:rFonts w:ascii="Arial" w:hAnsi="Arial" w:cs="Arial"/>
            </w:rPr>
          </w:pPr>
        </w:p>
      </w:tc>
    </w:tr>
  </w:tbl>
  <w:p w14:paraId="6C196FC8" w14:textId="77777777" w:rsidR="00467150" w:rsidRDefault="00467150" w:rsidP="00467150">
    <w:pPr>
      <w:spacing w:after="0" w:line="240" w:lineRule="auto"/>
      <w:jc w:val="center"/>
      <w:rPr>
        <w:color w:val="595959" w:themeColor="text1" w:themeTint="A6"/>
        <w:sz w:val="16"/>
        <w:szCs w:val="16"/>
      </w:rPr>
    </w:pPr>
  </w:p>
  <w:p w14:paraId="26E22CFD" w14:textId="77777777" w:rsidR="00467150" w:rsidRPr="00467150" w:rsidRDefault="00467150" w:rsidP="00467150">
    <w:pPr>
      <w:spacing w:after="0" w:line="240" w:lineRule="auto"/>
      <w:jc w:val="center"/>
      <w:rPr>
        <w:rFonts w:ascii="Arial" w:hAnsi="Arial" w:cs="Arial"/>
        <w:color w:val="595959" w:themeColor="text1" w:themeTint="A6"/>
        <w:sz w:val="16"/>
        <w:szCs w:val="16"/>
      </w:rPr>
    </w:pPr>
    <w:r w:rsidRPr="00467150">
      <w:rPr>
        <w:rFonts w:ascii="Arial" w:hAnsi="Arial" w:cs="Arial"/>
        <w:color w:val="595959" w:themeColor="text1" w:themeTint="A6"/>
        <w:sz w:val="16"/>
        <w:szCs w:val="16"/>
      </w:rPr>
      <w:t>Кыргызстан,</w:t>
    </w:r>
    <w:r w:rsidRPr="00467150">
      <w:rPr>
        <w:rFonts w:ascii="Arial" w:hAnsi="Arial" w:cs="Arial"/>
        <w:color w:val="595959" w:themeColor="text1" w:themeTint="A6"/>
        <w:sz w:val="16"/>
        <w:szCs w:val="16"/>
        <w:lang w:val="ky-KG"/>
      </w:rPr>
      <w:t xml:space="preserve"> Бишкек шаары, 720044, 7-линия көчөсү, 65-үй</w:t>
    </w:r>
    <w:r w:rsidR="00EE028C">
      <w:rPr>
        <w:rFonts w:ascii="Arial" w:hAnsi="Arial" w:cs="Arial"/>
        <w:color w:val="595959" w:themeColor="text1" w:themeTint="A6"/>
        <w:sz w:val="16"/>
        <w:szCs w:val="16"/>
        <w:lang w:val="ky-KG"/>
      </w:rPr>
      <w:t xml:space="preserve"> </w:t>
    </w:r>
    <w:r w:rsidRPr="00467150">
      <w:rPr>
        <w:rFonts w:ascii="Arial" w:hAnsi="Arial" w:cs="Arial"/>
        <w:color w:val="595959" w:themeColor="text1" w:themeTint="A6"/>
        <w:sz w:val="16"/>
        <w:szCs w:val="16"/>
      </w:rPr>
      <w:t xml:space="preserve">/ </w:t>
    </w:r>
    <w:r w:rsidRPr="00467150">
      <w:rPr>
        <w:rFonts w:ascii="Arial" w:hAnsi="Arial" w:cs="Arial"/>
        <w:color w:val="595959" w:themeColor="text1" w:themeTint="A6"/>
        <w:sz w:val="16"/>
        <w:szCs w:val="16"/>
        <w:shd w:val="clear" w:color="auto" w:fill="FFFFFF"/>
      </w:rPr>
      <w:t xml:space="preserve">65, St. 7 Liniya, 720044, </w:t>
    </w:r>
    <w:r w:rsidRPr="00467150">
      <w:rPr>
        <w:rFonts w:ascii="Arial" w:hAnsi="Arial" w:cs="Arial"/>
        <w:color w:val="595959" w:themeColor="text1" w:themeTint="A6"/>
        <w:sz w:val="16"/>
        <w:szCs w:val="16"/>
        <w:shd w:val="clear" w:color="auto" w:fill="FFFFFF"/>
        <w:lang w:val="en-US"/>
      </w:rPr>
      <w:t>Bishkek</w:t>
    </w:r>
    <w:r w:rsidRPr="00467150">
      <w:rPr>
        <w:rFonts w:ascii="Arial" w:hAnsi="Arial" w:cs="Arial"/>
        <w:color w:val="595959" w:themeColor="text1" w:themeTint="A6"/>
        <w:sz w:val="16"/>
        <w:szCs w:val="16"/>
        <w:shd w:val="clear" w:color="auto" w:fill="FFFFFF"/>
      </w:rPr>
      <w:t xml:space="preserve">, </w:t>
    </w:r>
    <w:r w:rsidRPr="00467150">
      <w:rPr>
        <w:rFonts w:ascii="Arial" w:hAnsi="Arial" w:cs="Arial"/>
        <w:color w:val="595959" w:themeColor="text1" w:themeTint="A6"/>
        <w:sz w:val="16"/>
        <w:szCs w:val="16"/>
        <w:lang w:val="en-US"/>
      </w:rPr>
      <w:t>Kyrgyzstan</w:t>
    </w:r>
    <w:r w:rsidRPr="00467150">
      <w:rPr>
        <w:rFonts w:ascii="Arial" w:hAnsi="Arial" w:cs="Arial"/>
        <w:color w:val="595959" w:themeColor="text1" w:themeTint="A6"/>
        <w:sz w:val="16"/>
        <w:szCs w:val="16"/>
      </w:rPr>
      <w:t>,</w:t>
    </w:r>
  </w:p>
  <w:p w14:paraId="4DE4BDF3" w14:textId="77777777" w:rsidR="00467150" w:rsidRDefault="00467150" w:rsidP="00467150">
    <w:pPr>
      <w:pStyle w:val="a3"/>
      <w:jc w:val="center"/>
      <w:rPr>
        <w:rStyle w:val="a8"/>
        <w:rFonts w:ascii="Arial" w:hAnsi="Arial" w:cs="Arial"/>
        <w:color w:val="595959" w:themeColor="text1" w:themeTint="A6"/>
        <w:sz w:val="16"/>
        <w:szCs w:val="16"/>
        <w:lang w:val="de-CH"/>
      </w:rPr>
    </w:pPr>
    <w:r w:rsidRPr="00467150">
      <w:rPr>
        <w:rFonts w:ascii="Arial" w:hAnsi="Arial" w:cs="Arial"/>
        <w:color w:val="595959" w:themeColor="text1" w:themeTint="A6"/>
        <w:sz w:val="16"/>
        <w:szCs w:val="16"/>
      </w:rPr>
      <w:t xml:space="preserve">Тел. / </w:t>
    </w:r>
    <w:r w:rsidRPr="00467150">
      <w:rPr>
        <w:rFonts w:ascii="Arial" w:hAnsi="Arial" w:cs="Arial"/>
        <w:color w:val="595959" w:themeColor="text1" w:themeTint="A6"/>
        <w:sz w:val="16"/>
        <w:szCs w:val="16"/>
        <w:lang w:val="de-CH"/>
      </w:rPr>
      <w:t>tel</w:t>
    </w:r>
    <w:r w:rsidRPr="00467150">
      <w:rPr>
        <w:rFonts w:ascii="Arial" w:hAnsi="Arial" w:cs="Arial"/>
        <w:color w:val="595959" w:themeColor="text1" w:themeTint="A6"/>
        <w:sz w:val="16"/>
        <w:szCs w:val="16"/>
      </w:rPr>
      <w:t xml:space="preserve">.: + 996 312 21 45 72/73, Факс. / </w:t>
    </w:r>
    <w:r w:rsidRPr="00467150">
      <w:rPr>
        <w:rFonts w:ascii="Arial" w:hAnsi="Arial" w:cs="Arial"/>
        <w:color w:val="595959" w:themeColor="text1" w:themeTint="A6"/>
        <w:sz w:val="16"/>
        <w:szCs w:val="16"/>
        <w:lang w:val="en-US"/>
      </w:rPr>
      <w:t>Fax</w:t>
    </w:r>
    <w:r w:rsidRPr="00467150">
      <w:rPr>
        <w:rFonts w:ascii="Arial" w:hAnsi="Arial" w:cs="Arial"/>
        <w:color w:val="595959" w:themeColor="text1" w:themeTint="A6"/>
        <w:sz w:val="16"/>
        <w:szCs w:val="16"/>
      </w:rPr>
      <w:t>: +996</w:t>
    </w:r>
    <w:r w:rsidRPr="00467150">
      <w:rPr>
        <w:rFonts w:ascii="Arial" w:hAnsi="Arial" w:cs="Arial"/>
        <w:color w:val="595959" w:themeColor="text1" w:themeTint="A6"/>
        <w:sz w:val="16"/>
        <w:szCs w:val="16"/>
        <w:lang w:val="en-US"/>
      </w:rPr>
      <w:t> </w:t>
    </w:r>
    <w:r w:rsidRPr="00467150">
      <w:rPr>
        <w:rFonts w:ascii="Arial" w:hAnsi="Arial" w:cs="Arial"/>
        <w:color w:val="595959" w:themeColor="text1" w:themeTint="A6"/>
        <w:sz w:val="16"/>
        <w:szCs w:val="16"/>
      </w:rPr>
      <w:t xml:space="preserve">312 21 45 78, </w:t>
    </w:r>
    <w:hyperlink r:id="rId1" w:history="1">
      <w:r w:rsidR="00CD2E9C" w:rsidRPr="00D37D64">
        <w:rPr>
          <w:rStyle w:val="a8"/>
          <w:rFonts w:ascii="Arial" w:hAnsi="Arial" w:cs="Arial"/>
          <w:sz w:val="16"/>
          <w:szCs w:val="16"/>
          <w:lang w:val="de-CH"/>
        </w:rPr>
        <w:t>AMambetova@dpi.kg</w:t>
      </w:r>
    </w:hyperlink>
    <w:r w:rsidR="00CD2E9C">
      <w:rPr>
        <w:rFonts w:ascii="Arial" w:hAnsi="Arial" w:cs="Arial"/>
        <w:sz w:val="16"/>
        <w:szCs w:val="16"/>
        <w:lang w:val="de-CH"/>
      </w:rPr>
      <w:t xml:space="preserve"> </w:t>
    </w:r>
  </w:p>
  <w:p w14:paraId="5B57FD86" w14:textId="77777777" w:rsidR="00AA1AD0" w:rsidRDefault="00AA1AD0" w:rsidP="00AA1AD0">
    <w:pPr>
      <w:spacing w:after="0" w:line="240" w:lineRule="auto"/>
      <w:rPr>
        <w:rFonts w:ascii="Arial" w:hAnsi="Arial" w:cs="Arial"/>
        <w:color w:val="595959" w:themeColor="text1" w:themeTint="A6"/>
        <w:sz w:val="16"/>
        <w:szCs w:val="16"/>
        <w:lang w:val="ky-KG"/>
      </w:rPr>
    </w:pPr>
  </w:p>
  <w:p w14:paraId="59A5ED3F" w14:textId="77777777" w:rsidR="00AA1AD0" w:rsidRPr="00467150" w:rsidRDefault="00AA1AD0" w:rsidP="00467150">
    <w:pPr>
      <w:pStyle w:val="a3"/>
      <w:jc w:val="cent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15805"/>
    <w:multiLevelType w:val="hybridMultilevel"/>
    <w:tmpl w:val="8ACA0B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2EF2DF7"/>
    <w:multiLevelType w:val="hybridMultilevel"/>
    <w:tmpl w:val="5FA806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5CD5EA4"/>
    <w:multiLevelType w:val="hybridMultilevel"/>
    <w:tmpl w:val="0D3C080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AD84CBD"/>
    <w:multiLevelType w:val="hybridMultilevel"/>
    <w:tmpl w:val="5D4C9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tTAwMzY2tTAxNjJS0lEKTi0uzszPAymwqAUAaMaPDSwAAAA="/>
  </w:docVars>
  <w:rsids>
    <w:rsidRoot w:val="00467150"/>
    <w:rsid w:val="000062C4"/>
    <w:rsid w:val="00006DEC"/>
    <w:rsid w:val="00027367"/>
    <w:rsid w:val="00065916"/>
    <w:rsid w:val="000863E4"/>
    <w:rsid w:val="00090285"/>
    <w:rsid w:val="000B3854"/>
    <w:rsid w:val="000B4AA8"/>
    <w:rsid w:val="000D0EB1"/>
    <w:rsid w:val="0011401D"/>
    <w:rsid w:val="001178BF"/>
    <w:rsid w:val="0012306A"/>
    <w:rsid w:val="00133DFE"/>
    <w:rsid w:val="0013422F"/>
    <w:rsid w:val="0013678E"/>
    <w:rsid w:val="00137809"/>
    <w:rsid w:val="00147D1D"/>
    <w:rsid w:val="00160189"/>
    <w:rsid w:val="001A304F"/>
    <w:rsid w:val="001A6D54"/>
    <w:rsid w:val="001B5FE5"/>
    <w:rsid w:val="001C3D01"/>
    <w:rsid w:val="001C76C3"/>
    <w:rsid w:val="001F0847"/>
    <w:rsid w:val="001F3BB3"/>
    <w:rsid w:val="001F6048"/>
    <w:rsid w:val="0020564A"/>
    <w:rsid w:val="00212523"/>
    <w:rsid w:val="002168A4"/>
    <w:rsid w:val="00230AA2"/>
    <w:rsid w:val="00272F42"/>
    <w:rsid w:val="00273969"/>
    <w:rsid w:val="002959B6"/>
    <w:rsid w:val="00296B71"/>
    <w:rsid w:val="002A56FC"/>
    <w:rsid w:val="002C447D"/>
    <w:rsid w:val="002D2397"/>
    <w:rsid w:val="002F4052"/>
    <w:rsid w:val="002F5336"/>
    <w:rsid w:val="00316DF9"/>
    <w:rsid w:val="003261B7"/>
    <w:rsid w:val="00333383"/>
    <w:rsid w:val="00336900"/>
    <w:rsid w:val="003665C1"/>
    <w:rsid w:val="00366882"/>
    <w:rsid w:val="003674F2"/>
    <w:rsid w:val="00383E01"/>
    <w:rsid w:val="00405529"/>
    <w:rsid w:val="00422692"/>
    <w:rsid w:val="00433516"/>
    <w:rsid w:val="00454523"/>
    <w:rsid w:val="004617E4"/>
    <w:rsid w:val="00466987"/>
    <w:rsid w:val="00467150"/>
    <w:rsid w:val="00470C46"/>
    <w:rsid w:val="004811C2"/>
    <w:rsid w:val="004A4866"/>
    <w:rsid w:val="004C1FE0"/>
    <w:rsid w:val="004D1E53"/>
    <w:rsid w:val="004D51BC"/>
    <w:rsid w:val="004F1EAE"/>
    <w:rsid w:val="005028B6"/>
    <w:rsid w:val="0051545C"/>
    <w:rsid w:val="00532C1B"/>
    <w:rsid w:val="00580802"/>
    <w:rsid w:val="0058570A"/>
    <w:rsid w:val="005B2732"/>
    <w:rsid w:val="005B3612"/>
    <w:rsid w:val="005D00EB"/>
    <w:rsid w:val="005D366C"/>
    <w:rsid w:val="005E3B5E"/>
    <w:rsid w:val="005F362F"/>
    <w:rsid w:val="0060095B"/>
    <w:rsid w:val="00627F21"/>
    <w:rsid w:val="00631FD3"/>
    <w:rsid w:val="0063629A"/>
    <w:rsid w:val="00640252"/>
    <w:rsid w:val="0068181E"/>
    <w:rsid w:val="00683786"/>
    <w:rsid w:val="00686E73"/>
    <w:rsid w:val="006A4E40"/>
    <w:rsid w:val="006A6D18"/>
    <w:rsid w:val="006B5C90"/>
    <w:rsid w:val="006C79E9"/>
    <w:rsid w:val="006D39D2"/>
    <w:rsid w:val="006E42DA"/>
    <w:rsid w:val="00702AAF"/>
    <w:rsid w:val="007103B2"/>
    <w:rsid w:val="00713B55"/>
    <w:rsid w:val="00716DEE"/>
    <w:rsid w:val="00723F7D"/>
    <w:rsid w:val="007342A9"/>
    <w:rsid w:val="007603EC"/>
    <w:rsid w:val="00763B95"/>
    <w:rsid w:val="007743CC"/>
    <w:rsid w:val="00786AFB"/>
    <w:rsid w:val="007874E8"/>
    <w:rsid w:val="00794DB1"/>
    <w:rsid w:val="007A56D0"/>
    <w:rsid w:val="007B299F"/>
    <w:rsid w:val="00800932"/>
    <w:rsid w:val="008111AD"/>
    <w:rsid w:val="00850374"/>
    <w:rsid w:val="00854742"/>
    <w:rsid w:val="00864C42"/>
    <w:rsid w:val="0087031C"/>
    <w:rsid w:val="008B5567"/>
    <w:rsid w:val="008C261E"/>
    <w:rsid w:val="008D5EF8"/>
    <w:rsid w:val="00920E79"/>
    <w:rsid w:val="0092156D"/>
    <w:rsid w:val="00947175"/>
    <w:rsid w:val="00954AED"/>
    <w:rsid w:val="009662AD"/>
    <w:rsid w:val="00996336"/>
    <w:rsid w:val="009A0E0D"/>
    <w:rsid w:val="009B6EFA"/>
    <w:rsid w:val="009F6745"/>
    <w:rsid w:val="00A24BC8"/>
    <w:rsid w:val="00A3004A"/>
    <w:rsid w:val="00A34630"/>
    <w:rsid w:val="00A36AF6"/>
    <w:rsid w:val="00A43159"/>
    <w:rsid w:val="00A44401"/>
    <w:rsid w:val="00A51DF9"/>
    <w:rsid w:val="00A539CB"/>
    <w:rsid w:val="00A54105"/>
    <w:rsid w:val="00A57911"/>
    <w:rsid w:val="00A57E7B"/>
    <w:rsid w:val="00A72A67"/>
    <w:rsid w:val="00AA1AD0"/>
    <w:rsid w:val="00AA5CA8"/>
    <w:rsid w:val="00AD7867"/>
    <w:rsid w:val="00AE3E69"/>
    <w:rsid w:val="00B002C2"/>
    <w:rsid w:val="00B03C8C"/>
    <w:rsid w:val="00B2739C"/>
    <w:rsid w:val="00B34592"/>
    <w:rsid w:val="00B37DBA"/>
    <w:rsid w:val="00B658FB"/>
    <w:rsid w:val="00B674C4"/>
    <w:rsid w:val="00B739AC"/>
    <w:rsid w:val="00B74BA2"/>
    <w:rsid w:val="00B81FB7"/>
    <w:rsid w:val="00B902A9"/>
    <w:rsid w:val="00B9428D"/>
    <w:rsid w:val="00BA3112"/>
    <w:rsid w:val="00BB05E2"/>
    <w:rsid w:val="00BB650C"/>
    <w:rsid w:val="00BD0664"/>
    <w:rsid w:val="00BE7B4C"/>
    <w:rsid w:val="00BF05D6"/>
    <w:rsid w:val="00C03781"/>
    <w:rsid w:val="00C05851"/>
    <w:rsid w:val="00C11D5A"/>
    <w:rsid w:val="00C43F5B"/>
    <w:rsid w:val="00C455DD"/>
    <w:rsid w:val="00C526FE"/>
    <w:rsid w:val="00C7377D"/>
    <w:rsid w:val="00C7634E"/>
    <w:rsid w:val="00C83192"/>
    <w:rsid w:val="00C879D1"/>
    <w:rsid w:val="00C9519D"/>
    <w:rsid w:val="00CA08C5"/>
    <w:rsid w:val="00CB0430"/>
    <w:rsid w:val="00CC3B5E"/>
    <w:rsid w:val="00CC7EB5"/>
    <w:rsid w:val="00CD2E9C"/>
    <w:rsid w:val="00CD6291"/>
    <w:rsid w:val="00D06C75"/>
    <w:rsid w:val="00D26E04"/>
    <w:rsid w:val="00D27141"/>
    <w:rsid w:val="00D31E8B"/>
    <w:rsid w:val="00D52E8D"/>
    <w:rsid w:val="00DC7AE9"/>
    <w:rsid w:val="00DE575A"/>
    <w:rsid w:val="00DF2652"/>
    <w:rsid w:val="00DF2A83"/>
    <w:rsid w:val="00DF2D1E"/>
    <w:rsid w:val="00DF6657"/>
    <w:rsid w:val="00E0140A"/>
    <w:rsid w:val="00E01818"/>
    <w:rsid w:val="00E07F0C"/>
    <w:rsid w:val="00E1463B"/>
    <w:rsid w:val="00E20652"/>
    <w:rsid w:val="00E2442C"/>
    <w:rsid w:val="00E25089"/>
    <w:rsid w:val="00E579E0"/>
    <w:rsid w:val="00E671C2"/>
    <w:rsid w:val="00E82B91"/>
    <w:rsid w:val="00E850F2"/>
    <w:rsid w:val="00E85965"/>
    <w:rsid w:val="00EC239D"/>
    <w:rsid w:val="00EE0110"/>
    <w:rsid w:val="00EE028C"/>
    <w:rsid w:val="00EF3232"/>
    <w:rsid w:val="00F0735A"/>
    <w:rsid w:val="00F30CF9"/>
    <w:rsid w:val="00F56C36"/>
    <w:rsid w:val="00F655E9"/>
    <w:rsid w:val="00FB11C2"/>
    <w:rsid w:val="00FE53D4"/>
    <w:rsid w:val="00FF4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CFE42"/>
  <w15:docId w15:val="{CEC1CB3F-3F17-4E5E-9418-B4083313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1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150"/>
  </w:style>
  <w:style w:type="paragraph" w:styleId="a5">
    <w:name w:val="footer"/>
    <w:basedOn w:val="a"/>
    <w:link w:val="a6"/>
    <w:uiPriority w:val="99"/>
    <w:unhideWhenUsed/>
    <w:rsid w:val="004671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150"/>
  </w:style>
  <w:style w:type="table" w:styleId="a7">
    <w:name w:val="Table Grid"/>
    <w:basedOn w:val="a1"/>
    <w:uiPriority w:val="39"/>
    <w:rsid w:val="0046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467150"/>
    <w:rPr>
      <w:color w:val="0000FF"/>
      <w:u w:val="single"/>
    </w:rPr>
  </w:style>
  <w:style w:type="paragraph" w:styleId="a9">
    <w:name w:val="Balloon Text"/>
    <w:basedOn w:val="a"/>
    <w:link w:val="aa"/>
    <w:uiPriority w:val="99"/>
    <w:semiHidden/>
    <w:unhideWhenUsed/>
    <w:rsid w:val="00467150"/>
    <w:pPr>
      <w:tabs>
        <w:tab w:val="right" w:pos="9214"/>
      </w:tabs>
      <w:spacing w:after="0" w:line="240" w:lineRule="auto"/>
    </w:pPr>
    <w:rPr>
      <w:rFonts w:ascii="Tahoma" w:eastAsia="Times New Roman" w:hAnsi="Tahoma" w:cs="Tahoma"/>
      <w:sz w:val="16"/>
      <w:szCs w:val="16"/>
      <w:lang w:val="en-GB" w:eastAsia="de-DE"/>
    </w:rPr>
  </w:style>
  <w:style w:type="character" w:customStyle="1" w:styleId="aa">
    <w:name w:val="Текст выноски Знак"/>
    <w:basedOn w:val="a0"/>
    <w:link w:val="a9"/>
    <w:uiPriority w:val="99"/>
    <w:semiHidden/>
    <w:rsid w:val="00467150"/>
    <w:rPr>
      <w:rFonts w:ascii="Tahoma" w:eastAsia="Times New Roman" w:hAnsi="Tahoma" w:cs="Tahoma"/>
      <w:sz w:val="16"/>
      <w:szCs w:val="16"/>
      <w:lang w:val="en-GB" w:eastAsia="de-DE"/>
    </w:rPr>
  </w:style>
  <w:style w:type="table" w:customStyle="1" w:styleId="1">
    <w:name w:val="Сетка таблицы1"/>
    <w:basedOn w:val="a1"/>
    <w:next w:val="a7"/>
    <w:uiPriority w:val="39"/>
    <w:rsid w:val="00B03C8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9B6EFA"/>
    <w:pPr>
      <w:spacing w:after="12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uiPriority w:val="99"/>
    <w:semiHidden/>
    <w:rsid w:val="009B6EFA"/>
    <w:rPr>
      <w:rFonts w:ascii="Times New Roman" w:eastAsia="Times New Roman" w:hAnsi="Times New Roman" w:cs="Times New Roman"/>
      <w:sz w:val="28"/>
      <w:szCs w:val="24"/>
      <w:lang w:eastAsia="ru-RU"/>
    </w:rPr>
  </w:style>
  <w:style w:type="paragraph" w:styleId="ad">
    <w:name w:val="Body Text Indent"/>
    <w:basedOn w:val="a"/>
    <w:link w:val="ae"/>
    <w:semiHidden/>
    <w:unhideWhenUsed/>
    <w:rsid w:val="009B6EFA"/>
    <w:pPr>
      <w:spacing w:after="0" w:line="360" w:lineRule="auto"/>
      <w:ind w:firstLine="697"/>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semiHidden/>
    <w:rsid w:val="009B6EFA"/>
    <w:rPr>
      <w:rFonts w:ascii="Times New Roman" w:eastAsia="Times New Roman" w:hAnsi="Times New Roman" w:cs="Times New Roman"/>
      <w:sz w:val="28"/>
      <w:szCs w:val="24"/>
      <w:lang w:eastAsia="ru-RU"/>
    </w:rPr>
  </w:style>
  <w:style w:type="character" w:customStyle="1" w:styleId="UnresolvedMention1">
    <w:name w:val="Unresolved Mention1"/>
    <w:basedOn w:val="a0"/>
    <w:uiPriority w:val="99"/>
    <w:semiHidden/>
    <w:unhideWhenUsed/>
    <w:rsid w:val="00A53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86274">
      <w:bodyDiv w:val="1"/>
      <w:marLeft w:val="0"/>
      <w:marRight w:val="0"/>
      <w:marTop w:val="0"/>
      <w:marBottom w:val="0"/>
      <w:divBdr>
        <w:top w:val="none" w:sz="0" w:space="0" w:color="auto"/>
        <w:left w:val="none" w:sz="0" w:space="0" w:color="auto"/>
        <w:bottom w:val="none" w:sz="0" w:space="0" w:color="auto"/>
        <w:right w:val="none" w:sz="0" w:space="0" w:color="auto"/>
      </w:divBdr>
    </w:div>
    <w:div w:id="933900544">
      <w:bodyDiv w:val="1"/>
      <w:marLeft w:val="0"/>
      <w:marRight w:val="0"/>
      <w:marTop w:val="0"/>
      <w:marBottom w:val="0"/>
      <w:divBdr>
        <w:top w:val="none" w:sz="0" w:space="0" w:color="auto"/>
        <w:left w:val="none" w:sz="0" w:space="0" w:color="auto"/>
        <w:bottom w:val="none" w:sz="0" w:space="0" w:color="auto"/>
        <w:right w:val="none" w:sz="0" w:space="0" w:color="auto"/>
      </w:divBdr>
    </w:div>
    <w:div w:id="1713648839">
      <w:bodyDiv w:val="1"/>
      <w:marLeft w:val="0"/>
      <w:marRight w:val="0"/>
      <w:marTop w:val="0"/>
      <w:marBottom w:val="0"/>
      <w:divBdr>
        <w:top w:val="none" w:sz="0" w:space="0" w:color="auto"/>
        <w:left w:val="none" w:sz="0" w:space="0" w:color="auto"/>
        <w:bottom w:val="none" w:sz="0" w:space="0" w:color="auto"/>
        <w:right w:val="none" w:sz="0" w:space="0" w:color="auto"/>
      </w:divBdr>
    </w:div>
    <w:div w:id="207758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hyperlink" Target="http://www.helvetas.kg" TargetMode="External"/><Relationship Id="rId4" Type="http://schemas.openxmlformats.org/officeDocument/2006/relationships/hyperlink" Target="http://www.eda.admin.ch/bishke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AMambetova@dpi.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4DCC-DE02-4E88-BB28-85219999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403</Words>
  <Characters>2299</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Нурбек</dc:creator>
  <cp:lastModifiedBy>Nurgul Jamankulova</cp:lastModifiedBy>
  <cp:revision>70</cp:revision>
  <cp:lastPrinted>2020-10-28T08:46:00Z</cp:lastPrinted>
  <dcterms:created xsi:type="dcterms:W3CDTF">2019-03-29T05:11:00Z</dcterms:created>
  <dcterms:modified xsi:type="dcterms:W3CDTF">2020-11-06T08:54:00Z</dcterms:modified>
</cp:coreProperties>
</file>