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B6F4" w14:textId="77777777" w:rsidR="00640C4A" w:rsidRDefault="00640C4A" w:rsidP="00865347">
      <w:pPr>
        <w:rPr>
          <w:rFonts w:ascii="Times New Roman" w:hAnsi="Times New Roman" w:cs="Times New Roman"/>
          <w:b/>
          <w:sz w:val="28"/>
          <w:szCs w:val="24"/>
        </w:rPr>
      </w:pPr>
      <w:r w:rsidRPr="00640C4A">
        <w:rPr>
          <w:rFonts w:ascii="Times New Roman" w:hAnsi="Times New Roman" w:cs="Times New Roman"/>
          <w:b/>
          <w:noProof/>
          <w:sz w:val="28"/>
          <w:szCs w:val="24"/>
          <w:lang w:eastAsia="ru-RU"/>
        </w:rPr>
        <w:drawing>
          <wp:anchor distT="0" distB="0" distL="114300" distR="114300" simplePos="0" relativeHeight="251668480" behindDoc="1" locked="0" layoutInCell="1" allowOverlap="1" wp14:anchorId="470E0999" wp14:editId="009318B7">
            <wp:simplePos x="0" y="0"/>
            <wp:positionH relativeFrom="margin">
              <wp:posOffset>4396105</wp:posOffset>
            </wp:positionH>
            <wp:positionV relativeFrom="paragraph">
              <wp:posOffset>387350</wp:posOffset>
            </wp:positionV>
            <wp:extent cx="1703070" cy="342265"/>
            <wp:effectExtent l="0" t="0" r="0" b="635"/>
            <wp:wrapTopAndBottom/>
            <wp:docPr id="4"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3070"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C4A">
        <w:rPr>
          <w:rFonts w:ascii="Times New Roman" w:hAnsi="Times New Roman" w:cs="Times New Roman"/>
          <w:b/>
          <w:noProof/>
          <w:sz w:val="28"/>
          <w:szCs w:val="24"/>
          <w:lang w:eastAsia="ru-RU"/>
        </w:rPr>
        <w:drawing>
          <wp:anchor distT="0" distB="0" distL="114300" distR="114300" simplePos="0" relativeHeight="251667456" behindDoc="1" locked="0" layoutInCell="1" allowOverlap="1" wp14:anchorId="2627DEB4" wp14:editId="62975809">
            <wp:simplePos x="0" y="0"/>
            <wp:positionH relativeFrom="margin">
              <wp:align>center</wp:align>
            </wp:positionH>
            <wp:positionV relativeFrom="paragraph">
              <wp:posOffset>374650</wp:posOffset>
            </wp:positionV>
            <wp:extent cx="1457325" cy="384810"/>
            <wp:effectExtent l="0" t="0" r="9525" b="0"/>
            <wp:wrapTight wrapText="bothSides">
              <wp:wrapPolygon edited="0">
                <wp:start x="0" y="0"/>
                <wp:lineTo x="0" y="20317"/>
                <wp:lineTo x="21459" y="20317"/>
                <wp:lineTo x="21459" y="0"/>
                <wp:lineTo x="0" y="0"/>
              </wp:wrapPolygon>
            </wp:wrapTight>
            <wp:docPr id="3" name="Рисунок 5" descr="C:\Users\Admin\Desktop\Design\1480 Communication &amp; PR strategy\Updated Helvetas logo\Kyrgyzstan web logos\Kyrgyzstan web logos\HEL_Logo_3d_Kyrgyzstan_colou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esign\1480 Communication &amp; PR strategy\Updated Helvetas logo\Kyrgyzstan web logos\Kyrgyzstan web logos\HEL_Logo_3d_Kyrgyzstan_colour_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69E">
        <w:rPr>
          <w:noProof/>
          <w:lang w:eastAsia="ru-RU"/>
        </w:rPr>
        <w:drawing>
          <wp:anchor distT="0" distB="0" distL="114300" distR="114300" simplePos="0" relativeHeight="251660288" behindDoc="1" locked="0" layoutInCell="1" allowOverlap="1" wp14:anchorId="631942E5" wp14:editId="5B2849D2">
            <wp:simplePos x="0" y="0"/>
            <wp:positionH relativeFrom="margin">
              <wp:posOffset>-68580</wp:posOffset>
            </wp:positionH>
            <wp:positionV relativeFrom="paragraph">
              <wp:posOffset>7620</wp:posOffset>
            </wp:positionV>
            <wp:extent cx="2171700" cy="852170"/>
            <wp:effectExtent l="0" t="0" r="0" b="5080"/>
            <wp:wrapTight wrapText="bothSides">
              <wp:wrapPolygon edited="0">
                <wp:start x="0" y="0"/>
                <wp:lineTo x="0" y="21246"/>
                <wp:lineTo x="21411" y="21246"/>
                <wp:lineTo x="21411" y="0"/>
                <wp:lineTo x="0" y="0"/>
              </wp:wrapPolygon>
            </wp:wrapTight>
            <wp:docPr id="1" name="Рисунок 2" descr="F:\LOGOS\Swiss Confeder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S\Swiss Confederatio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1584E" w14:textId="77777777" w:rsidR="00640C4A" w:rsidRDefault="00640C4A" w:rsidP="00865347">
      <w:pPr>
        <w:rPr>
          <w:rFonts w:ascii="Times New Roman" w:hAnsi="Times New Roman" w:cs="Times New Roman"/>
          <w:b/>
          <w:sz w:val="28"/>
          <w:szCs w:val="24"/>
        </w:rPr>
      </w:pPr>
    </w:p>
    <w:p w14:paraId="4AF55B83" w14:textId="77777777" w:rsidR="004E7D49" w:rsidRDefault="004E7D49" w:rsidP="00865347">
      <w:pPr>
        <w:pStyle w:val="a8"/>
        <w:jc w:val="center"/>
        <w:rPr>
          <w:rFonts w:ascii="Arial" w:hAnsi="Arial" w:cs="Arial"/>
          <w:b/>
          <w:color w:val="A6A6A6"/>
          <w:sz w:val="20"/>
          <w:szCs w:val="20"/>
          <w:lang w:val="en-US"/>
        </w:rPr>
      </w:pPr>
    </w:p>
    <w:p w14:paraId="41C48CC0" w14:textId="77777777" w:rsidR="003C318E" w:rsidRDefault="003C318E" w:rsidP="008F4E9E">
      <w:pPr>
        <w:pStyle w:val="a8"/>
        <w:jc w:val="center"/>
        <w:rPr>
          <w:rFonts w:ascii="Arial" w:hAnsi="Arial" w:cs="Arial"/>
          <w:b/>
          <w:color w:val="A6A6A6"/>
          <w:sz w:val="20"/>
          <w:szCs w:val="20"/>
          <w:lang w:val="en-US"/>
        </w:rPr>
      </w:pPr>
    </w:p>
    <w:p w14:paraId="2C588BA0" w14:textId="77777777" w:rsidR="008F4E9E" w:rsidRPr="004E7D49" w:rsidRDefault="008F4E9E" w:rsidP="008F4E9E">
      <w:pPr>
        <w:pStyle w:val="a8"/>
        <w:jc w:val="center"/>
        <w:rPr>
          <w:rFonts w:ascii="Arial" w:hAnsi="Arial" w:cs="Arial"/>
          <w:b/>
          <w:color w:val="A6A6A6"/>
          <w:sz w:val="20"/>
          <w:szCs w:val="20"/>
          <w:lang w:val="en-US"/>
        </w:rPr>
      </w:pPr>
      <w:r>
        <w:rPr>
          <w:rFonts w:ascii="Arial" w:hAnsi="Arial" w:cs="Arial"/>
          <w:b/>
          <w:color w:val="A6A6A6"/>
          <w:sz w:val="20"/>
          <w:szCs w:val="20"/>
          <w:lang w:val="en-US"/>
        </w:rPr>
        <w:t xml:space="preserve">PRESS </w:t>
      </w:r>
      <w:r w:rsidRPr="004E7D49">
        <w:rPr>
          <w:rFonts w:ascii="Arial" w:hAnsi="Arial" w:cs="Arial"/>
          <w:b/>
          <w:color w:val="A6A6A6"/>
          <w:sz w:val="20"/>
          <w:szCs w:val="20"/>
          <w:lang w:val="en-US"/>
        </w:rPr>
        <w:t>RELEASE</w:t>
      </w:r>
    </w:p>
    <w:p w14:paraId="5BF145DA" w14:textId="77777777" w:rsidR="008F4E9E" w:rsidRPr="004E7D49" w:rsidRDefault="008F4E9E" w:rsidP="00954C80">
      <w:pPr>
        <w:pStyle w:val="a8"/>
        <w:jc w:val="right"/>
        <w:rPr>
          <w:rFonts w:ascii="Arial" w:hAnsi="Arial" w:cs="Arial"/>
          <w:i/>
          <w:sz w:val="18"/>
          <w:szCs w:val="18"/>
          <w:lang w:val="en-US"/>
        </w:rPr>
      </w:pPr>
    </w:p>
    <w:p w14:paraId="52119609" w14:textId="77777777" w:rsidR="008F4E9E" w:rsidRDefault="008F4E9E" w:rsidP="008F4E9E">
      <w:pPr>
        <w:pStyle w:val="a8"/>
        <w:jc w:val="both"/>
        <w:rPr>
          <w:rFonts w:ascii="Arial" w:hAnsi="Arial" w:cs="Arial"/>
          <w:i/>
          <w:sz w:val="18"/>
          <w:szCs w:val="18"/>
          <w:lang w:val="en-US"/>
        </w:rPr>
      </w:pPr>
    </w:p>
    <w:p w14:paraId="07B5A8F2" w14:textId="77777777" w:rsidR="008F4E9E" w:rsidRPr="004E7D49" w:rsidRDefault="00954C80" w:rsidP="008F4E9E">
      <w:pPr>
        <w:pStyle w:val="a8"/>
        <w:jc w:val="both"/>
        <w:rPr>
          <w:rFonts w:ascii="Arial" w:hAnsi="Arial" w:cs="Arial"/>
          <w:i/>
          <w:sz w:val="18"/>
          <w:szCs w:val="18"/>
          <w:lang w:val="en-US"/>
        </w:rPr>
      </w:pPr>
      <w:r>
        <w:rPr>
          <w:rFonts w:ascii="Arial" w:hAnsi="Arial" w:cs="Arial"/>
          <w:i/>
          <w:sz w:val="18"/>
          <w:szCs w:val="18"/>
          <w:lang w:val="en-US"/>
        </w:rPr>
        <w:t>August 25</w:t>
      </w:r>
      <w:r w:rsidR="008F4E9E" w:rsidRPr="004E7D49">
        <w:rPr>
          <w:rFonts w:ascii="Arial" w:hAnsi="Arial" w:cs="Arial"/>
          <w:i/>
          <w:sz w:val="18"/>
          <w:szCs w:val="18"/>
          <w:lang w:val="en-US"/>
        </w:rPr>
        <w:t xml:space="preserve">, 2020  </w:t>
      </w:r>
    </w:p>
    <w:p w14:paraId="5F1EFEF0" w14:textId="77777777" w:rsidR="008F4E9E" w:rsidRPr="004E7D49" w:rsidRDefault="008F4E9E" w:rsidP="008F4E9E">
      <w:pPr>
        <w:pStyle w:val="a8"/>
        <w:rPr>
          <w:rFonts w:ascii="Arial" w:hAnsi="Arial" w:cs="Arial"/>
          <w:i/>
          <w:sz w:val="18"/>
          <w:szCs w:val="18"/>
          <w:lang w:val="en-US"/>
        </w:rPr>
      </w:pPr>
      <w:r>
        <w:rPr>
          <w:rFonts w:ascii="Arial" w:hAnsi="Arial" w:cs="Arial"/>
          <w:i/>
          <w:sz w:val="18"/>
          <w:szCs w:val="18"/>
          <w:lang w:val="en-US"/>
        </w:rPr>
        <w:t>Bishkek</w:t>
      </w:r>
      <w:r w:rsidRPr="004E7D49">
        <w:rPr>
          <w:rFonts w:ascii="Arial" w:hAnsi="Arial" w:cs="Arial"/>
          <w:i/>
          <w:sz w:val="18"/>
          <w:szCs w:val="18"/>
          <w:lang w:val="en-US"/>
        </w:rPr>
        <w:t xml:space="preserve">, Kyrgyzstan </w:t>
      </w:r>
    </w:p>
    <w:p w14:paraId="432731C7" w14:textId="77777777" w:rsidR="003C318E" w:rsidRDefault="003C318E" w:rsidP="008F4E9E">
      <w:pPr>
        <w:pStyle w:val="a8"/>
        <w:jc w:val="center"/>
        <w:rPr>
          <w:rFonts w:ascii="Arial" w:hAnsi="Arial" w:cs="Arial"/>
          <w:b/>
          <w:sz w:val="28"/>
          <w:szCs w:val="20"/>
          <w:lang w:val="en-US"/>
        </w:rPr>
      </w:pPr>
    </w:p>
    <w:p w14:paraId="634574A7" w14:textId="77777777" w:rsidR="00312062" w:rsidRPr="00312062" w:rsidRDefault="00312062" w:rsidP="00DD567E">
      <w:pPr>
        <w:pStyle w:val="a8"/>
        <w:jc w:val="center"/>
        <w:rPr>
          <w:rFonts w:ascii="Arial" w:hAnsi="Arial" w:cs="Arial"/>
          <w:b/>
          <w:noProof/>
          <w:sz w:val="26"/>
          <w:szCs w:val="26"/>
          <w:lang w:val="en-US"/>
        </w:rPr>
      </w:pPr>
      <w:r w:rsidRPr="00312062">
        <w:rPr>
          <w:rStyle w:val="aa"/>
          <w:rFonts w:ascii="Arial" w:hAnsi="Arial" w:cs="Arial"/>
          <w:b/>
          <w:sz w:val="26"/>
          <w:szCs w:val="26"/>
          <w:lang w:val="en-GB"/>
        </w:rPr>
        <w:t xml:space="preserve">Switzerland protects </w:t>
      </w:r>
      <w:r w:rsidRPr="00312062">
        <w:rPr>
          <w:rFonts w:ascii="Arial" w:hAnsi="Arial" w:cs="Arial"/>
          <w:b/>
          <w:noProof/>
          <w:sz w:val="26"/>
          <w:szCs w:val="26"/>
          <w:lang w:val="en-US"/>
        </w:rPr>
        <w:t xml:space="preserve">waste and water service providers from bankruptcy </w:t>
      </w:r>
    </w:p>
    <w:p w14:paraId="04F07757" w14:textId="77777777" w:rsidR="00954C80" w:rsidRPr="00481616" w:rsidRDefault="00954C80" w:rsidP="00954C80">
      <w:pPr>
        <w:pStyle w:val="a8"/>
        <w:ind w:firstLine="708"/>
        <w:jc w:val="center"/>
        <w:rPr>
          <w:rFonts w:ascii="Arial" w:hAnsi="Arial" w:cs="Arial"/>
          <w:b/>
          <w:bCs/>
          <w:noProof/>
          <w:sz w:val="28"/>
          <w:lang w:val="en-US"/>
        </w:rPr>
      </w:pPr>
    </w:p>
    <w:p w14:paraId="181EFF21" w14:textId="77777777" w:rsidR="007D103C" w:rsidRPr="00DD567E" w:rsidRDefault="007D103C" w:rsidP="007D103C">
      <w:pPr>
        <w:pStyle w:val="a8"/>
        <w:jc w:val="both"/>
        <w:rPr>
          <w:rFonts w:ascii="Arial" w:hAnsi="Arial" w:cs="Arial"/>
          <w:b/>
          <w:noProof/>
          <w:szCs w:val="20"/>
          <w:lang w:val="en-US"/>
        </w:rPr>
      </w:pPr>
      <w:r w:rsidRPr="00DD567E">
        <w:rPr>
          <w:rFonts w:ascii="Arial" w:hAnsi="Arial" w:cs="Arial"/>
          <w:b/>
          <w:noProof/>
          <w:szCs w:val="20"/>
          <w:lang w:val="en-US"/>
        </w:rPr>
        <w:t>34 targeted rural municipalities of the Issyk-Kul and Jalal-Abad regions received a grant aid in the total amount of 5 809 400 KGS, which will be allocated to 26 selected local service providers affected by the COVID-19 pandemic in Kyrgyzstan.</w:t>
      </w:r>
    </w:p>
    <w:p w14:paraId="782E4324" w14:textId="77777777" w:rsidR="007D103C" w:rsidRPr="00954C80" w:rsidRDefault="007D103C" w:rsidP="007D103C">
      <w:pPr>
        <w:pStyle w:val="a8"/>
        <w:ind w:firstLine="708"/>
        <w:jc w:val="both"/>
        <w:rPr>
          <w:rFonts w:ascii="Arial" w:hAnsi="Arial" w:cs="Arial"/>
          <w:noProof/>
          <w:sz w:val="20"/>
          <w:szCs w:val="20"/>
          <w:lang w:val="en-US"/>
        </w:rPr>
      </w:pPr>
    </w:p>
    <w:p w14:paraId="21D2B816" w14:textId="3126C559" w:rsidR="007D103C" w:rsidRPr="00954C80" w:rsidRDefault="007D103C" w:rsidP="007D103C">
      <w:pPr>
        <w:pStyle w:val="a8"/>
        <w:jc w:val="both"/>
        <w:rPr>
          <w:rFonts w:ascii="Arial" w:hAnsi="Arial" w:cs="Arial"/>
          <w:noProof/>
          <w:sz w:val="20"/>
          <w:szCs w:val="20"/>
          <w:lang w:val="en-US"/>
        </w:rPr>
      </w:pPr>
      <w:r w:rsidRPr="00954C80">
        <w:rPr>
          <w:rFonts w:ascii="Arial" w:hAnsi="Arial" w:cs="Arial"/>
          <w:noProof/>
          <w:sz w:val="20"/>
          <w:szCs w:val="20"/>
          <w:lang w:val="en-US"/>
        </w:rPr>
        <w:t>The support was provided in the framework of the Public Service Improvement Project, which is financed by the Swiss Government and implemented by Helvetas Kyrgyzstan and the Development Policy Institute.</w:t>
      </w:r>
    </w:p>
    <w:p w14:paraId="2BECEF26" w14:textId="77777777" w:rsidR="007D103C" w:rsidRPr="00954C80" w:rsidRDefault="007D103C" w:rsidP="007D103C">
      <w:pPr>
        <w:pStyle w:val="a8"/>
        <w:ind w:firstLine="708"/>
        <w:jc w:val="both"/>
        <w:rPr>
          <w:rFonts w:ascii="Arial" w:hAnsi="Arial" w:cs="Arial"/>
          <w:noProof/>
          <w:sz w:val="20"/>
          <w:szCs w:val="20"/>
          <w:lang w:val="en-US"/>
        </w:rPr>
      </w:pPr>
    </w:p>
    <w:p w14:paraId="3B9F3F66" w14:textId="77777777" w:rsidR="007D103C" w:rsidRPr="00954C80" w:rsidRDefault="007D103C" w:rsidP="007D103C">
      <w:pPr>
        <w:pStyle w:val="a8"/>
        <w:jc w:val="both"/>
        <w:rPr>
          <w:rFonts w:ascii="Arial" w:hAnsi="Arial" w:cs="Arial"/>
          <w:noProof/>
          <w:sz w:val="20"/>
          <w:szCs w:val="20"/>
          <w:lang w:val="en-US"/>
        </w:rPr>
      </w:pPr>
      <w:r w:rsidRPr="00954C80">
        <w:rPr>
          <w:rFonts w:ascii="Arial" w:hAnsi="Arial" w:cs="Arial"/>
          <w:noProof/>
          <w:sz w:val="20"/>
          <w:szCs w:val="20"/>
          <w:lang w:val="en-US"/>
        </w:rPr>
        <w:t>The grant aid covers the following three components:</w:t>
      </w:r>
    </w:p>
    <w:p w14:paraId="6750078A" w14:textId="77777777" w:rsidR="007D103C" w:rsidRPr="00954C80" w:rsidRDefault="007D103C" w:rsidP="007D103C">
      <w:pPr>
        <w:pStyle w:val="a8"/>
        <w:numPr>
          <w:ilvl w:val="0"/>
          <w:numId w:val="5"/>
        </w:numPr>
        <w:jc w:val="both"/>
        <w:rPr>
          <w:rFonts w:ascii="Arial" w:hAnsi="Arial" w:cs="Arial"/>
          <w:noProof/>
          <w:sz w:val="20"/>
          <w:szCs w:val="20"/>
          <w:lang w:val="en-US"/>
        </w:rPr>
      </w:pPr>
      <w:r w:rsidRPr="00954C80">
        <w:rPr>
          <w:rFonts w:ascii="Arial" w:hAnsi="Arial" w:cs="Arial"/>
          <w:noProof/>
          <w:sz w:val="20"/>
          <w:szCs w:val="20"/>
          <w:lang w:val="en-US"/>
        </w:rPr>
        <w:t>4 100 000 KGS – financial support  for 26 local service providers;</w:t>
      </w:r>
    </w:p>
    <w:p w14:paraId="043E3106" w14:textId="77777777" w:rsidR="007D103C" w:rsidRPr="00954C80" w:rsidRDefault="007D103C" w:rsidP="007D103C">
      <w:pPr>
        <w:pStyle w:val="a8"/>
        <w:numPr>
          <w:ilvl w:val="0"/>
          <w:numId w:val="5"/>
        </w:numPr>
        <w:jc w:val="both"/>
        <w:rPr>
          <w:rFonts w:ascii="Arial" w:hAnsi="Arial" w:cs="Arial"/>
          <w:noProof/>
          <w:sz w:val="20"/>
          <w:szCs w:val="20"/>
          <w:lang w:val="en-US"/>
        </w:rPr>
      </w:pPr>
      <w:r w:rsidRPr="00954C80">
        <w:rPr>
          <w:rFonts w:ascii="Arial" w:hAnsi="Arial" w:cs="Arial"/>
          <w:noProof/>
          <w:sz w:val="20"/>
          <w:szCs w:val="20"/>
          <w:lang w:val="en-US"/>
        </w:rPr>
        <w:t xml:space="preserve">439400 KGS – support to purchase personal protective equipment for the municipalities and service providers  </w:t>
      </w:r>
    </w:p>
    <w:p w14:paraId="60EB5844" w14:textId="77777777" w:rsidR="007D103C" w:rsidRPr="00954C80" w:rsidRDefault="007D103C" w:rsidP="007D103C">
      <w:pPr>
        <w:pStyle w:val="a8"/>
        <w:numPr>
          <w:ilvl w:val="0"/>
          <w:numId w:val="5"/>
        </w:numPr>
        <w:jc w:val="both"/>
        <w:rPr>
          <w:rFonts w:ascii="Arial" w:hAnsi="Arial" w:cs="Arial"/>
          <w:noProof/>
          <w:sz w:val="20"/>
          <w:szCs w:val="20"/>
          <w:lang w:val="en-US"/>
        </w:rPr>
      </w:pPr>
      <w:r w:rsidRPr="00954C80">
        <w:rPr>
          <w:rFonts w:ascii="Arial" w:hAnsi="Arial" w:cs="Arial"/>
          <w:noProof/>
          <w:sz w:val="20"/>
          <w:szCs w:val="20"/>
          <w:lang w:val="en-US"/>
        </w:rPr>
        <w:t xml:space="preserve">1 270 000 KGS – support to  municipalities in conducting the information campaigns </w:t>
      </w:r>
    </w:p>
    <w:p w14:paraId="3FA62589" w14:textId="77777777" w:rsidR="007D103C" w:rsidRPr="00954C80" w:rsidRDefault="007D103C" w:rsidP="007D103C">
      <w:pPr>
        <w:pStyle w:val="a8"/>
        <w:ind w:firstLine="708"/>
        <w:jc w:val="both"/>
        <w:rPr>
          <w:rFonts w:ascii="Arial" w:hAnsi="Arial" w:cs="Arial"/>
          <w:noProof/>
          <w:sz w:val="20"/>
          <w:szCs w:val="20"/>
          <w:lang w:val="en-US"/>
        </w:rPr>
      </w:pPr>
    </w:p>
    <w:p w14:paraId="63FAC3C5" w14:textId="16987E5D" w:rsidR="007D103C" w:rsidRPr="00954C80" w:rsidRDefault="007D103C" w:rsidP="007D103C">
      <w:pPr>
        <w:pStyle w:val="a8"/>
        <w:jc w:val="both"/>
        <w:rPr>
          <w:rFonts w:ascii="Arial" w:hAnsi="Arial" w:cs="Arial"/>
          <w:noProof/>
          <w:sz w:val="20"/>
          <w:szCs w:val="20"/>
          <w:lang w:val="en-US"/>
        </w:rPr>
      </w:pPr>
      <w:r w:rsidRPr="00954C80">
        <w:rPr>
          <w:rFonts w:ascii="Arial" w:hAnsi="Arial" w:cs="Arial"/>
          <w:noProof/>
          <w:sz w:val="20"/>
          <w:szCs w:val="20"/>
          <w:lang w:val="en-US"/>
        </w:rPr>
        <w:t>The financial aid for the service providers is allocated as subsidies through the local budgets. These subsidies will partially compensate the lack of providers’ regular income in the II-III quarters of 2020 due to difficult economic situation caused by the COVID crisis. The financial support will be used to cover the urgent expenses incurred by the local service providers (waste collection, drinking water) in the mentioned period.</w:t>
      </w:r>
    </w:p>
    <w:p w14:paraId="263555F4" w14:textId="77777777" w:rsidR="007D103C" w:rsidRPr="00954C80" w:rsidRDefault="007D103C" w:rsidP="007D103C">
      <w:pPr>
        <w:pStyle w:val="a8"/>
        <w:ind w:left="708"/>
        <w:jc w:val="both"/>
        <w:rPr>
          <w:rFonts w:ascii="Arial" w:hAnsi="Arial" w:cs="Arial"/>
          <w:noProof/>
          <w:sz w:val="20"/>
          <w:szCs w:val="20"/>
          <w:lang w:val="en-US"/>
        </w:rPr>
      </w:pPr>
    </w:p>
    <w:p w14:paraId="672F2F01" w14:textId="376DB6D5" w:rsidR="007D103C" w:rsidRPr="00954C80" w:rsidRDefault="007D103C" w:rsidP="007D103C">
      <w:pPr>
        <w:pStyle w:val="a8"/>
        <w:jc w:val="both"/>
        <w:rPr>
          <w:rFonts w:ascii="Arial" w:hAnsi="Arial" w:cs="Arial"/>
          <w:noProof/>
          <w:sz w:val="20"/>
          <w:szCs w:val="20"/>
          <w:lang w:val="en-US"/>
        </w:rPr>
      </w:pPr>
      <w:r w:rsidRPr="00954C80">
        <w:rPr>
          <w:rFonts w:ascii="Arial" w:hAnsi="Arial" w:cs="Arial"/>
          <w:noProof/>
          <w:sz w:val="20"/>
          <w:szCs w:val="20"/>
          <w:lang w:val="en-US"/>
        </w:rPr>
        <w:t xml:space="preserve">To prevent the further spread of the virus and to protect the employees and local service providers in the municipalities, the </w:t>
      </w:r>
      <w:r w:rsidR="003C318E">
        <w:rPr>
          <w:rFonts w:ascii="Arial" w:hAnsi="Arial" w:cs="Arial"/>
          <w:noProof/>
          <w:sz w:val="20"/>
          <w:szCs w:val="20"/>
          <w:lang w:val="en-US"/>
        </w:rPr>
        <w:t>p</w:t>
      </w:r>
      <w:r w:rsidRPr="00954C80">
        <w:rPr>
          <w:rFonts w:ascii="Arial" w:hAnsi="Arial" w:cs="Arial"/>
          <w:noProof/>
          <w:sz w:val="20"/>
          <w:szCs w:val="20"/>
          <w:lang w:val="en-US"/>
        </w:rPr>
        <w:t>roject purchased 260 sets of PPE, including</w:t>
      </w:r>
      <w:r w:rsidR="00C10E4E">
        <w:rPr>
          <w:rFonts w:ascii="Arial" w:hAnsi="Arial" w:cs="Arial"/>
          <w:noProof/>
          <w:sz w:val="20"/>
          <w:szCs w:val="20"/>
          <w:lang w:val="en-US"/>
        </w:rPr>
        <w:t xml:space="preserve"> reusable protective suits, glasses, face shields and three layer medical masks.</w:t>
      </w:r>
    </w:p>
    <w:p w14:paraId="3061D96E" w14:textId="77777777" w:rsidR="007D103C" w:rsidRPr="00954C80" w:rsidRDefault="007D103C" w:rsidP="007D103C">
      <w:pPr>
        <w:pStyle w:val="a8"/>
        <w:ind w:firstLine="708"/>
        <w:jc w:val="both"/>
        <w:rPr>
          <w:rFonts w:ascii="Arial" w:hAnsi="Arial" w:cs="Arial"/>
          <w:noProof/>
          <w:sz w:val="20"/>
          <w:szCs w:val="20"/>
          <w:lang w:val="en-US"/>
        </w:rPr>
      </w:pPr>
    </w:p>
    <w:p w14:paraId="34DF1C91" w14:textId="593F9C65" w:rsidR="007D103C" w:rsidRPr="00954C80" w:rsidRDefault="007D103C" w:rsidP="007D103C">
      <w:pPr>
        <w:pStyle w:val="a8"/>
        <w:jc w:val="both"/>
        <w:rPr>
          <w:rFonts w:ascii="Arial" w:hAnsi="Arial" w:cs="Arial"/>
          <w:noProof/>
          <w:sz w:val="20"/>
          <w:szCs w:val="20"/>
          <w:lang w:val="en-US"/>
        </w:rPr>
      </w:pPr>
      <w:r w:rsidRPr="00954C80">
        <w:rPr>
          <w:rFonts w:ascii="Arial" w:hAnsi="Arial" w:cs="Arial"/>
          <w:noProof/>
          <w:sz w:val="20"/>
          <w:szCs w:val="20"/>
          <w:lang w:val="en-US"/>
        </w:rPr>
        <w:t>The project also allocates funds for i</w:t>
      </w:r>
      <w:r w:rsidR="00481616">
        <w:rPr>
          <w:rFonts w:ascii="Arial" w:hAnsi="Arial" w:cs="Arial"/>
          <w:noProof/>
          <w:sz w:val="20"/>
          <w:szCs w:val="20"/>
          <w:lang w:val="en-US"/>
        </w:rPr>
        <w:t>nformtional</w:t>
      </w:r>
      <w:r w:rsidRPr="00954C80">
        <w:rPr>
          <w:rFonts w:ascii="Arial" w:hAnsi="Arial" w:cs="Arial"/>
          <w:noProof/>
          <w:sz w:val="20"/>
          <w:szCs w:val="20"/>
          <w:lang w:val="en-US"/>
        </w:rPr>
        <w:t xml:space="preserve"> campaigns</w:t>
      </w:r>
      <w:r w:rsidR="00B209DE">
        <w:rPr>
          <w:rFonts w:ascii="Arial" w:hAnsi="Arial" w:cs="Arial"/>
          <w:noProof/>
          <w:sz w:val="20"/>
          <w:szCs w:val="20"/>
          <w:lang w:val="en-US"/>
        </w:rPr>
        <w:t>.</w:t>
      </w:r>
      <w:r w:rsidRPr="00954C80">
        <w:rPr>
          <w:rFonts w:ascii="Arial" w:hAnsi="Arial" w:cs="Arial"/>
          <w:noProof/>
          <w:sz w:val="20"/>
          <w:szCs w:val="20"/>
          <w:lang w:val="en-US"/>
        </w:rPr>
        <w:t xml:space="preserve"> </w:t>
      </w:r>
      <w:r w:rsidR="00B209DE">
        <w:rPr>
          <w:rFonts w:ascii="Arial" w:hAnsi="Arial" w:cs="Arial"/>
          <w:noProof/>
          <w:sz w:val="20"/>
          <w:szCs w:val="20"/>
          <w:lang w:val="en-US"/>
        </w:rPr>
        <w:t>It</w:t>
      </w:r>
      <w:r w:rsidRPr="00954C80">
        <w:rPr>
          <w:rFonts w:ascii="Arial" w:hAnsi="Arial" w:cs="Arial"/>
          <w:noProof/>
          <w:sz w:val="20"/>
          <w:szCs w:val="20"/>
          <w:lang w:val="en-US"/>
        </w:rPr>
        <w:t xml:space="preserve"> raise</w:t>
      </w:r>
      <w:r w:rsidR="00B209DE">
        <w:rPr>
          <w:rFonts w:ascii="Arial" w:hAnsi="Arial" w:cs="Arial"/>
          <w:noProof/>
          <w:sz w:val="20"/>
          <w:szCs w:val="20"/>
          <w:lang w:val="en-US"/>
        </w:rPr>
        <w:t>s</w:t>
      </w:r>
      <w:r w:rsidRPr="00954C80">
        <w:rPr>
          <w:rFonts w:ascii="Arial" w:hAnsi="Arial" w:cs="Arial"/>
          <w:noProof/>
          <w:sz w:val="20"/>
          <w:szCs w:val="20"/>
          <w:lang w:val="en-US"/>
        </w:rPr>
        <w:t xml:space="preserve"> awareness </w:t>
      </w:r>
      <w:r w:rsidR="00B209DE">
        <w:rPr>
          <w:rFonts w:ascii="Arial" w:hAnsi="Arial" w:cs="Arial"/>
          <w:noProof/>
          <w:sz w:val="20"/>
          <w:szCs w:val="20"/>
          <w:lang w:val="en-US"/>
        </w:rPr>
        <w:t>on</w:t>
      </w:r>
      <w:r w:rsidR="00B209DE" w:rsidRPr="00954C80">
        <w:rPr>
          <w:rFonts w:ascii="Arial" w:hAnsi="Arial" w:cs="Arial"/>
          <w:noProof/>
          <w:sz w:val="20"/>
          <w:szCs w:val="20"/>
          <w:lang w:val="en-US"/>
        </w:rPr>
        <w:t xml:space="preserve"> </w:t>
      </w:r>
      <w:r w:rsidRPr="00954C80">
        <w:rPr>
          <w:rFonts w:ascii="Arial" w:hAnsi="Arial" w:cs="Arial"/>
          <w:noProof/>
          <w:sz w:val="20"/>
          <w:szCs w:val="20"/>
          <w:lang w:val="en-US"/>
        </w:rPr>
        <w:t xml:space="preserve">the importance of preventive hygiene measures and the important </w:t>
      </w:r>
      <w:r w:rsidR="00C10E4E">
        <w:rPr>
          <w:rFonts w:ascii="Arial" w:hAnsi="Arial" w:cs="Arial"/>
          <w:noProof/>
          <w:sz w:val="20"/>
          <w:szCs w:val="20"/>
          <w:lang w:val="en-US"/>
        </w:rPr>
        <w:t>role</w:t>
      </w:r>
      <w:r w:rsidR="00C10E4E" w:rsidRPr="00954C80">
        <w:rPr>
          <w:rFonts w:ascii="Arial" w:hAnsi="Arial" w:cs="Arial"/>
          <w:noProof/>
          <w:sz w:val="20"/>
          <w:szCs w:val="20"/>
          <w:lang w:val="en-US"/>
        </w:rPr>
        <w:t xml:space="preserve"> </w:t>
      </w:r>
      <w:r w:rsidRPr="00954C80">
        <w:rPr>
          <w:rFonts w:ascii="Arial" w:hAnsi="Arial" w:cs="Arial"/>
          <w:noProof/>
          <w:sz w:val="20"/>
          <w:szCs w:val="20"/>
          <w:lang w:val="en-US"/>
        </w:rPr>
        <w:t xml:space="preserve">of the local service providers in </w:t>
      </w:r>
      <w:r w:rsidR="00C10E4E">
        <w:rPr>
          <w:rFonts w:ascii="Arial" w:hAnsi="Arial" w:cs="Arial"/>
          <w:noProof/>
          <w:sz w:val="20"/>
          <w:szCs w:val="20"/>
          <w:lang w:val="en-US"/>
        </w:rPr>
        <w:t xml:space="preserve">the </w:t>
      </w:r>
      <w:r w:rsidRPr="00954C80">
        <w:rPr>
          <w:rFonts w:ascii="Arial" w:hAnsi="Arial" w:cs="Arial"/>
          <w:noProof/>
          <w:sz w:val="20"/>
          <w:szCs w:val="20"/>
          <w:lang w:val="en-US"/>
        </w:rPr>
        <w:t>prevention of the epidemic spreading</w:t>
      </w:r>
      <w:r w:rsidR="00C10E4E">
        <w:rPr>
          <w:rFonts w:ascii="Arial" w:hAnsi="Arial" w:cs="Arial"/>
          <w:noProof/>
          <w:sz w:val="20"/>
          <w:szCs w:val="20"/>
          <w:lang w:val="en-US"/>
        </w:rPr>
        <w:t xml:space="preserve">It also </w:t>
      </w:r>
      <w:r w:rsidRPr="00954C80">
        <w:rPr>
          <w:rFonts w:ascii="Arial" w:hAnsi="Arial" w:cs="Arial"/>
          <w:noProof/>
          <w:sz w:val="20"/>
          <w:szCs w:val="20"/>
          <w:lang w:val="en-US"/>
        </w:rPr>
        <w:t>appeal</w:t>
      </w:r>
      <w:r w:rsidR="00C10E4E">
        <w:rPr>
          <w:rFonts w:ascii="Arial" w:hAnsi="Arial" w:cs="Arial"/>
          <w:noProof/>
          <w:sz w:val="20"/>
          <w:szCs w:val="20"/>
          <w:lang w:val="en-US"/>
        </w:rPr>
        <w:t>s</w:t>
      </w:r>
      <w:r w:rsidRPr="00954C80">
        <w:rPr>
          <w:rFonts w:ascii="Arial" w:hAnsi="Arial" w:cs="Arial"/>
          <w:noProof/>
          <w:sz w:val="20"/>
          <w:szCs w:val="20"/>
          <w:lang w:val="en-US"/>
        </w:rPr>
        <w:t xml:space="preserve"> to citizens’ sense of  social responsibility related to the due bill payments for the delivered services in order to keep the providers </w:t>
      </w:r>
      <w:bookmarkStart w:id="0" w:name="_GoBack"/>
      <w:r w:rsidRPr="00954C80">
        <w:rPr>
          <w:rFonts w:ascii="Arial" w:hAnsi="Arial" w:cs="Arial"/>
          <w:noProof/>
          <w:sz w:val="20"/>
          <w:szCs w:val="20"/>
          <w:lang w:val="en-US"/>
        </w:rPr>
        <w:t>a</w:t>
      </w:r>
      <w:bookmarkEnd w:id="0"/>
      <w:r w:rsidRPr="00954C80">
        <w:rPr>
          <w:rFonts w:ascii="Arial" w:hAnsi="Arial" w:cs="Arial"/>
          <w:noProof/>
          <w:sz w:val="20"/>
          <w:szCs w:val="20"/>
          <w:lang w:val="en-US"/>
        </w:rPr>
        <w:t>nd services sustinable and continue to receive them.</w:t>
      </w:r>
    </w:p>
    <w:p w14:paraId="6E57A4B7" w14:textId="77777777" w:rsidR="007D103C" w:rsidRPr="00954C80" w:rsidRDefault="007D103C" w:rsidP="007D103C">
      <w:pPr>
        <w:pStyle w:val="a8"/>
        <w:ind w:left="1068"/>
        <w:jc w:val="both"/>
        <w:rPr>
          <w:rFonts w:ascii="Arial" w:hAnsi="Arial" w:cs="Arial"/>
          <w:noProof/>
          <w:sz w:val="20"/>
          <w:szCs w:val="20"/>
          <w:lang w:val="en-US"/>
        </w:rPr>
      </w:pPr>
    </w:p>
    <w:p w14:paraId="3356E99B" w14:textId="7F83E0EC" w:rsidR="007D103C" w:rsidRPr="00954C80" w:rsidRDefault="007D103C" w:rsidP="007D103C">
      <w:pPr>
        <w:pStyle w:val="a8"/>
        <w:jc w:val="both"/>
        <w:rPr>
          <w:rFonts w:ascii="Arial" w:hAnsi="Arial" w:cs="Arial"/>
          <w:noProof/>
          <w:sz w:val="20"/>
          <w:szCs w:val="20"/>
          <w:lang w:val="en-US"/>
        </w:rPr>
      </w:pPr>
      <w:r w:rsidRPr="00954C80">
        <w:rPr>
          <w:rFonts w:ascii="Arial" w:hAnsi="Arial" w:cs="Arial"/>
          <w:noProof/>
          <w:sz w:val="20"/>
          <w:szCs w:val="20"/>
          <w:lang w:val="en-US"/>
        </w:rPr>
        <w:t>The Swiss grant program help</w:t>
      </w:r>
      <w:r w:rsidR="00C10E4E">
        <w:rPr>
          <w:rFonts w:ascii="Arial" w:hAnsi="Arial" w:cs="Arial"/>
          <w:noProof/>
          <w:sz w:val="20"/>
          <w:szCs w:val="20"/>
          <w:lang w:val="en-US"/>
        </w:rPr>
        <w:t>s</w:t>
      </w:r>
      <w:r w:rsidRPr="00954C80">
        <w:rPr>
          <w:rFonts w:ascii="Arial" w:hAnsi="Arial" w:cs="Arial"/>
          <w:noProof/>
          <w:sz w:val="20"/>
          <w:szCs w:val="20"/>
          <w:lang w:val="en-US"/>
        </w:rPr>
        <w:t xml:space="preserve"> the targeted municipalities in the two regions to support local service providers and prevent their bankruptcy along with service suspension at the local level. </w:t>
      </w:r>
    </w:p>
    <w:p w14:paraId="284CB328" w14:textId="77777777" w:rsidR="007D103C" w:rsidRDefault="007D103C" w:rsidP="007D103C">
      <w:pPr>
        <w:pStyle w:val="a8"/>
        <w:jc w:val="both"/>
        <w:rPr>
          <w:rFonts w:ascii="Arial" w:hAnsi="Arial" w:cs="Arial"/>
          <w:noProof/>
          <w:lang w:val="en-US"/>
        </w:rPr>
      </w:pPr>
    </w:p>
    <w:p w14:paraId="0A1BE276" w14:textId="77777777" w:rsidR="00D04ECA" w:rsidRPr="007D103C" w:rsidRDefault="005F2784" w:rsidP="007D103C">
      <w:pPr>
        <w:rPr>
          <w:rFonts w:ascii="Arial" w:hAnsi="Arial" w:cs="Arial"/>
          <w:sz w:val="20"/>
          <w:lang w:val="en-US"/>
        </w:rPr>
      </w:pPr>
      <w:r w:rsidRPr="007D103C">
        <w:rPr>
          <w:rFonts w:ascii="Arial" w:hAnsi="Arial" w:cs="Arial"/>
          <w:sz w:val="20"/>
          <w:lang w:val="en-US"/>
        </w:rPr>
        <w:t xml:space="preserve">For more details, </w:t>
      </w:r>
      <w:r w:rsidR="00D04ECA" w:rsidRPr="007D103C">
        <w:rPr>
          <w:rFonts w:ascii="Arial" w:hAnsi="Arial" w:cs="Arial"/>
          <w:sz w:val="20"/>
          <w:lang w:val="en-US"/>
        </w:rPr>
        <w:t>contact:</w:t>
      </w:r>
      <w:r w:rsidR="007D103C">
        <w:rPr>
          <w:rFonts w:ascii="Arial" w:hAnsi="Arial" w:cs="Arial"/>
          <w:sz w:val="20"/>
          <w:lang w:val="en-US"/>
        </w:rPr>
        <w:t xml:space="preserve"> Erkin Abakirov</w:t>
      </w:r>
      <w:r w:rsidR="00D04ECA" w:rsidRPr="007D103C">
        <w:rPr>
          <w:rFonts w:ascii="Arial" w:hAnsi="Arial" w:cs="Arial"/>
          <w:sz w:val="20"/>
          <w:lang w:val="en-US"/>
        </w:rPr>
        <w:t xml:space="preserve">, </w:t>
      </w:r>
      <w:r w:rsidRPr="007D103C">
        <w:rPr>
          <w:rFonts w:ascii="Arial" w:hAnsi="Arial" w:cs="Arial"/>
          <w:sz w:val="20"/>
          <w:lang w:val="en-US"/>
        </w:rPr>
        <w:t xml:space="preserve">tel.: </w:t>
      </w:r>
      <w:r w:rsidR="007D103C" w:rsidRPr="007D103C">
        <w:rPr>
          <w:rFonts w:ascii="Arial" w:hAnsi="Arial" w:cs="Arial"/>
          <w:sz w:val="20"/>
          <w:lang w:val="en-US"/>
        </w:rPr>
        <w:t xml:space="preserve">(0772) 530980, email: </w:t>
      </w:r>
      <w:hyperlink r:id="rId10" w:history="1">
        <w:r w:rsidR="007D103C" w:rsidRPr="007D103C">
          <w:rPr>
            <w:rStyle w:val="a9"/>
            <w:rFonts w:ascii="Arial" w:hAnsi="Arial" w:cs="Arial"/>
            <w:sz w:val="20"/>
            <w:lang w:val="en-US"/>
          </w:rPr>
          <w:t>erkin.abakirov@helvetas.org</w:t>
        </w:r>
      </w:hyperlink>
    </w:p>
    <w:p w14:paraId="6ACB791E" w14:textId="77777777" w:rsidR="00D04ECA" w:rsidRPr="000E4CF0" w:rsidRDefault="00D04ECA" w:rsidP="00D04ECA">
      <w:pPr>
        <w:pStyle w:val="a8"/>
        <w:jc w:val="both"/>
        <w:rPr>
          <w:rFonts w:ascii="Arial" w:hAnsi="Arial" w:cs="Arial"/>
          <w:sz w:val="20"/>
          <w:szCs w:val="20"/>
          <w:lang w:val="en-US"/>
        </w:rPr>
      </w:pPr>
      <w:r w:rsidRPr="000E4CF0">
        <w:rPr>
          <w:rFonts w:ascii="Arial" w:hAnsi="Arial" w:cs="Arial"/>
          <w:sz w:val="20"/>
          <w:szCs w:val="20"/>
          <w:lang w:val="en-US"/>
        </w:rPr>
        <w:t>For more details about Swiss Development Cooperatio</w:t>
      </w:r>
      <w:r w:rsidR="005F2784">
        <w:rPr>
          <w:rFonts w:ascii="Arial" w:hAnsi="Arial" w:cs="Arial"/>
          <w:sz w:val="20"/>
          <w:szCs w:val="20"/>
          <w:lang w:val="en-US"/>
        </w:rPr>
        <w:t xml:space="preserve">n in Kyrgyzstan, please contact: </w:t>
      </w:r>
      <w:r w:rsidRPr="000E4CF0">
        <w:rPr>
          <w:rFonts w:ascii="Arial" w:hAnsi="Arial" w:cs="Arial"/>
          <w:sz w:val="20"/>
          <w:szCs w:val="20"/>
          <w:lang w:val="en-US"/>
        </w:rPr>
        <w:t xml:space="preserve">Tursunai Chodurova, </w:t>
      </w:r>
    </w:p>
    <w:p w14:paraId="1AF27334" w14:textId="77777777" w:rsidR="00D04ECA" w:rsidRDefault="00D04ECA" w:rsidP="00D04ECA">
      <w:pPr>
        <w:pStyle w:val="a8"/>
        <w:jc w:val="both"/>
        <w:rPr>
          <w:rFonts w:ascii="Arial" w:hAnsi="Arial" w:cs="Arial"/>
          <w:sz w:val="20"/>
          <w:szCs w:val="20"/>
          <w:lang w:val="fr-CH"/>
        </w:rPr>
      </w:pPr>
      <w:r w:rsidRPr="000E4CF0">
        <w:rPr>
          <w:rFonts w:ascii="Arial" w:hAnsi="Arial" w:cs="Arial"/>
          <w:sz w:val="20"/>
          <w:szCs w:val="20"/>
          <w:lang w:val="fr-CH"/>
        </w:rPr>
        <w:t xml:space="preserve">tel.: (0770) 710054, email: </w:t>
      </w:r>
      <w:hyperlink r:id="rId11" w:history="1">
        <w:r w:rsidRPr="000E4CF0">
          <w:rPr>
            <w:rStyle w:val="a9"/>
            <w:rFonts w:ascii="Arial" w:hAnsi="Arial" w:cs="Arial"/>
            <w:sz w:val="20"/>
            <w:szCs w:val="20"/>
            <w:lang w:val="fr-CH"/>
          </w:rPr>
          <w:t xml:space="preserve">tursunai.chodurova@eda.admin.ch </w:t>
        </w:r>
      </w:hyperlink>
      <w:r w:rsidRPr="000E4CF0">
        <w:rPr>
          <w:rStyle w:val="a9"/>
          <w:rFonts w:ascii="Arial" w:hAnsi="Arial" w:cs="Arial"/>
          <w:sz w:val="20"/>
          <w:szCs w:val="20"/>
          <w:lang w:val="fr-CH"/>
        </w:rPr>
        <w:t xml:space="preserve"> </w:t>
      </w:r>
      <w:r w:rsidRPr="000E4CF0">
        <w:rPr>
          <w:rFonts w:ascii="Arial" w:hAnsi="Arial" w:cs="Arial"/>
          <w:sz w:val="20"/>
          <w:szCs w:val="20"/>
          <w:lang w:val="fr-CH"/>
        </w:rPr>
        <w:t xml:space="preserve"> </w:t>
      </w:r>
    </w:p>
    <w:p w14:paraId="623A5CBE" w14:textId="77777777" w:rsidR="00640C4A" w:rsidRDefault="00640C4A" w:rsidP="00640C4A">
      <w:pPr>
        <w:pStyle w:val="a8"/>
        <w:jc w:val="center"/>
        <w:rPr>
          <w:rFonts w:ascii="Arial" w:hAnsi="Arial" w:cs="Arial"/>
          <w:sz w:val="20"/>
          <w:szCs w:val="20"/>
          <w:lang w:val="fr-CH"/>
        </w:rPr>
      </w:pPr>
    </w:p>
    <w:p w14:paraId="7404D078" w14:textId="77777777" w:rsidR="00640C4A" w:rsidRDefault="00640C4A" w:rsidP="00640C4A">
      <w:pPr>
        <w:pStyle w:val="a8"/>
        <w:jc w:val="center"/>
        <w:rPr>
          <w:rFonts w:ascii="Arial" w:hAnsi="Arial" w:cs="Arial"/>
          <w:sz w:val="20"/>
          <w:szCs w:val="20"/>
          <w:lang w:val="fr-CH"/>
        </w:rPr>
      </w:pPr>
    </w:p>
    <w:p w14:paraId="77BE7790" w14:textId="77777777" w:rsidR="00640C4A" w:rsidRPr="00B209DE" w:rsidRDefault="00640C4A" w:rsidP="00640C4A">
      <w:pPr>
        <w:pStyle w:val="a8"/>
        <w:jc w:val="center"/>
        <w:rPr>
          <w:rFonts w:ascii="Arial" w:hAnsi="Arial" w:cs="Arial"/>
          <w:sz w:val="20"/>
          <w:szCs w:val="20"/>
          <w:lang w:val="en-GB"/>
        </w:rPr>
      </w:pPr>
      <w:r w:rsidRPr="00B209DE">
        <w:rPr>
          <w:rFonts w:ascii="Arial" w:hAnsi="Arial" w:cs="Arial"/>
          <w:sz w:val="20"/>
          <w:szCs w:val="20"/>
          <w:lang w:val="en-GB"/>
        </w:rPr>
        <w:t>***</w:t>
      </w:r>
    </w:p>
    <w:p w14:paraId="60FDC5C6" w14:textId="77777777" w:rsidR="00D04ECA" w:rsidRPr="00B209DE" w:rsidRDefault="00D04ECA" w:rsidP="00D04ECA">
      <w:pPr>
        <w:pStyle w:val="a8"/>
        <w:jc w:val="center"/>
        <w:rPr>
          <w:rFonts w:ascii="Arial" w:hAnsi="Arial" w:cs="Arial"/>
          <w:sz w:val="20"/>
          <w:szCs w:val="20"/>
          <w:lang w:val="en-GB"/>
        </w:rPr>
      </w:pPr>
    </w:p>
    <w:p w14:paraId="02991D84" w14:textId="77777777" w:rsidR="00640C4A" w:rsidRPr="009B2D88" w:rsidRDefault="00640C4A" w:rsidP="00640C4A">
      <w:pPr>
        <w:pStyle w:val="a8"/>
        <w:jc w:val="both"/>
        <w:rPr>
          <w:rFonts w:ascii="Arial" w:hAnsi="Arial" w:cs="Arial"/>
          <w:i/>
          <w:sz w:val="18"/>
          <w:szCs w:val="18"/>
          <w:lang w:val="en-US"/>
        </w:rPr>
      </w:pPr>
      <w:r w:rsidRPr="009B2D88">
        <w:rPr>
          <w:rFonts w:ascii="Arial" w:hAnsi="Arial" w:cs="Arial"/>
          <w:b/>
          <w:i/>
          <w:sz w:val="18"/>
          <w:szCs w:val="18"/>
          <w:lang w:val="en-US"/>
        </w:rPr>
        <w:t>The Government of Switzerland</w:t>
      </w:r>
      <w:r w:rsidRPr="009B2D88">
        <w:rPr>
          <w:rFonts w:ascii="Arial" w:hAnsi="Arial" w:cs="Arial"/>
          <w:i/>
          <w:sz w:val="18"/>
          <w:szCs w:val="18"/>
          <w:lang w:val="en-US"/>
        </w:rPr>
        <w:t xml:space="preserve"> provides assistance for the development of the Kyrgyz Republic to improve the well-being of the population. Over the last 25 years Switzerland has granted more than CHF 430 million to Kyrgyzstan in the form of technical, financial and humanitarian support. For more information, please visit </w:t>
      </w:r>
      <w:hyperlink r:id="rId12" w:history="1">
        <w:r w:rsidRPr="009B2D88">
          <w:rPr>
            <w:rStyle w:val="a9"/>
            <w:rFonts w:ascii="Arial" w:hAnsi="Arial" w:cs="Arial"/>
            <w:i/>
            <w:sz w:val="18"/>
            <w:szCs w:val="18"/>
            <w:lang w:val="en-US"/>
          </w:rPr>
          <w:t>https://www.eda.admin.ch/bishkek</w:t>
        </w:r>
      </w:hyperlink>
      <w:r w:rsidRPr="009B2D88">
        <w:rPr>
          <w:rFonts w:ascii="Arial" w:hAnsi="Arial" w:cs="Arial"/>
          <w:i/>
          <w:sz w:val="18"/>
          <w:szCs w:val="18"/>
          <w:lang w:val="en-US"/>
        </w:rPr>
        <w:t>.</w:t>
      </w:r>
    </w:p>
    <w:p w14:paraId="51D1DFDB" w14:textId="77777777" w:rsidR="009B2D88" w:rsidRDefault="009B2D88" w:rsidP="00640C4A">
      <w:pPr>
        <w:pStyle w:val="a8"/>
        <w:jc w:val="both"/>
        <w:rPr>
          <w:rFonts w:ascii="Arial" w:hAnsi="Arial" w:cs="Arial"/>
          <w:i/>
          <w:sz w:val="20"/>
          <w:lang w:val="en-US"/>
        </w:rPr>
      </w:pPr>
    </w:p>
    <w:p w14:paraId="38CCEB15" w14:textId="77777777" w:rsidR="009B2D88" w:rsidRPr="009B2D88" w:rsidRDefault="009B2D88" w:rsidP="009B2D88">
      <w:pPr>
        <w:pStyle w:val="af1"/>
        <w:shd w:val="clear" w:color="auto" w:fill="FFFFFF"/>
        <w:spacing w:before="0" w:beforeAutospacing="0" w:after="0" w:afterAutospacing="0"/>
        <w:jc w:val="both"/>
        <w:rPr>
          <w:rFonts w:ascii="Arial" w:eastAsia="SimSun" w:hAnsi="Arial" w:cs="Arial"/>
          <w:i/>
          <w:sz w:val="18"/>
          <w:szCs w:val="18"/>
          <w:lang w:val="en-US"/>
        </w:rPr>
      </w:pPr>
      <w:r w:rsidRPr="009B2D88">
        <w:rPr>
          <w:rFonts w:ascii="Arial" w:eastAsia="SimSun" w:hAnsi="Arial" w:cs="Arial"/>
          <w:b/>
          <w:bCs/>
          <w:i/>
          <w:sz w:val="18"/>
          <w:szCs w:val="18"/>
          <w:lang w:val="en-US"/>
        </w:rPr>
        <w:t>HELVETAS Swiss Intercooperation</w:t>
      </w:r>
      <w:r w:rsidRPr="009B2D88">
        <w:rPr>
          <w:rFonts w:ascii="Arial" w:eastAsia="SimSun" w:hAnsi="Arial" w:cs="Arial"/>
          <w:i/>
          <w:sz w:val="18"/>
          <w:szCs w:val="18"/>
          <w:lang w:val="en-US"/>
        </w:rPr>
        <w:t> is a Swiss non-governmental development organization with a mission to help disadvantaged people and communities in developing countries by actively improving their living conditions.</w:t>
      </w:r>
    </w:p>
    <w:p w14:paraId="73267AA7" w14:textId="77777777" w:rsidR="009B2D88" w:rsidRDefault="009B2D88" w:rsidP="009B2D88">
      <w:pPr>
        <w:pStyle w:val="af1"/>
        <w:shd w:val="clear" w:color="auto" w:fill="FFFFFF"/>
        <w:spacing w:before="0" w:beforeAutospacing="0" w:after="0" w:afterAutospacing="0"/>
        <w:jc w:val="both"/>
        <w:rPr>
          <w:rFonts w:ascii="Arial" w:eastAsia="SimSun" w:hAnsi="Arial" w:cs="Arial"/>
          <w:b/>
          <w:bCs/>
          <w:i/>
          <w:sz w:val="18"/>
          <w:szCs w:val="18"/>
          <w:lang w:val="en-US"/>
        </w:rPr>
      </w:pPr>
    </w:p>
    <w:p w14:paraId="286366F0" w14:textId="77777777" w:rsidR="009B2D88" w:rsidRPr="009B2D88" w:rsidRDefault="009B2D88" w:rsidP="009B2D88">
      <w:pPr>
        <w:pStyle w:val="af1"/>
        <w:shd w:val="clear" w:color="auto" w:fill="FFFFFF"/>
        <w:spacing w:before="0" w:beforeAutospacing="0" w:after="0" w:afterAutospacing="0"/>
        <w:jc w:val="both"/>
        <w:rPr>
          <w:rFonts w:ascii="Arial" w:eastAsia="SimSun" w:hAnsi="Arial" w:cs="Arial"/>
          <w:i/>
          <w:sz w:val="18"/>
          <w:szCs w:val="18"/>
          <w:lang w:val="en-US"/>
        </w:rPr>
      </w:pPr>
      <w:r w:rsidRPr="009B2D88">
        <w:rPr>
          <w:rFonts w:ascii="Arial" w:eastAsia="SimSun" w:hAnsi="Arial" w:cs="Arial"/>
          <w:b/>
          <w:bCs/>
          <w:i/>
          <w:sz w:val="18"/>
          <w:szCs w:val="18"/>
          <w:lang w:val="en-US"/>
        </w:rPr>
        <w:t>Development Policy Institute</w:t>
      </w:r>
      <w:r w:rsidRPr="009B2D88">
        <w:rPr>
          <w:rFonts w:ascii="Arial" w:eastAsia="SimSun" w:hAnsi="Arial" w:cs="Arial"/>
          <w:i/>
          <w:sz w:val="18"/>
          <w:szCs w:val="18"/>
          <w:lang w:val="en-US"/>
        </w:rPr>
        <w:t> is a Kyrgyz noncommercial, nongovernmental organization. The mission of the DPI is to assist local communities and governments in the implementation of human rights and opportunities to live in dignity.</w:t>
      </w:r>
    </w:p>
    <w:p w14:paraId="7B85C7CC" w14:textId="77777777" w:rsidR="009B2D88" w:rsidRPr="00640C4A" w:rsidRDefault="009B2D88" w:rsidP="00640C4A">
      <w:pPr>
        <w:pStyle w:val="a8"/>
        <w:jc w:val="both"/>
        <w:rPr>
          <w:rFonts w:ascii="Arial" w:hAnsi="Arial" w:cs="Arial"/>
          <w:i/>
          <w:sz w:val="20"/>
          <w:lang w:val="en-US"/>
        </w:rPr>
      </w:pPr>
    </w:p>
    <w:sectPr w:rsidR="009B2D88" w:rsidRPr="00640C4A" w:rsidSect="00640C4A">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83780" w14:textId="77777777" w:rsidR="00A041A6" w:rsidRDefault="00A041A6" w:rsidP="0077569E">
      <w:pPr>
        <w:spacing w:after="0" w:line="240" w:lineRule="auto"/>
      </w:pPr>
      <w:r>
        <w:separator/>
      </w:r>
    </w:p>
  </w:endnote>
  <w:endnote w:type="continuationSeparator" w:id="0">
    <w:p w14:paraId="62BBB51F" w14:textId="77777777" w:rsidR="00A041A6" w:rsidRDefault="00A041A6" w:rsidP="0077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1FA96" w14:textId="77777777" w:rsidR="00A041A6" w:rsidRDefault="00A041A6" w:rsidP="0077569E">
      <w:pPr>
        <w:spacing w:after="0" w:line="240" w:lineRule="auto"/>
      </w:pPr>
      <w:r>
        <w:separator/>
      </w:r>
    </w:p>
  </w:footnote>
  <w:footnote w:type="continuationSeparator" w:id="0">
    <w:p w14:paraId="3FAFA40D" w14:textId="77777777" w:rsidR="00A041A6" w:rsidRDefault="00A041A6" w:rsidP="00775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A0A"/>
    <w:multiLevelType w:val="hybridMultilevel"/>
    <w:tmpl w:val="D2D83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70B3C"/>
    <w:multiLevelType w:val="hybridMultilevel"/>
    <w:tmpl w:val="34C25B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70876F2"/>
    <w:multiLevelType w:val="hybridMultilevel"/>
    <w:tmpl w:val="04B4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BE4DE8"/>
    <w:multiLevelType w:val="hybridMultilevel"/>
    <w:tmpl w:val="19EE228E"/>
    <w:lvl w:ilvl="0" w:tplc="04190001">
      <w:start w:val="1"/>
      <w:numFmt w:val="bullet"/>
      <w:lvlText w:val=""/>
      <w:lvlJc w:val="left"/>
      <w:pPr>
        <w:ind w:left="1730" w:hanging="360"/>
      </w:pPr>
      <w:rPr>
        <w:rFonts w:ascii="Symbol" w:hAnsi="Symbol" w:hint="default"/>
      </w:rPr>
    </w:lvl>
    <w:lvl w:ilvl="1" w:tplc="04190003" w:tentative="1">
      <w:start w:val="1"/>
      <w:numFmt w:val="bullet"/>
      <w:lvlText w:val="o"/>
      <w:lvlJc w:val="left"/>
      <w:pPr>
        <w:ind w:left="2450" w:hanging="360"/>
      </w:pPr>
      <w:rPr>
        <w:rFonts w:ascii="Courier New" w:hAnsi="Courier New" w:cs="Courier New" w:hint="default"/>
      </w:rPr>
    </w:lvl>
    <w:lvl w:ilvl="2" w:tplc="04190005" w:tentative="1">
      <w:start w:val="1"/>
      <w:numFmt w:val="bullet"/>
      <w:lvlText w:val=""/>
      <w:lvlJc w:val="left"/>
      <w:pPr>
        <w:ind w:left="3170" w:hanging="360"/>
      </w:pPr>
      <w:rPr>
        <w:rFonts w:ascii="Wingdings" w:hAnsi="Wingdings" w:hint="default"/>
      </w:rPr>
    </w:lvl>
    <w:lvl w:ilvl="3" w:tplc="04190001" w:tentative="1">
      <w:start w:val="1"/>
      <w:numFmt w:val="bullet"/>
      <w:lvlText w:val=""/>
      <w:lvlJc w:val="left"/>
      <w:pPr>
        <w:ind w:left="3890" w:hanging="360"/>
      </w:pPr>
      <w:rPr>
        <w:rFonts w:ascii="Symbol" w:hAnsi="Symbol" w:hint="default"/>
      </w:rPr>
    </w:lvl>
    <w:lvl w:ilvl="4" w:tplc="04190003" w:tentative="1">
      <w:start w:val="1"/>
      <w:numFmt w:val="bullet"/>
      <w:lvlText w:val="o"/>
      <w:lvlJc w:val="left"/>
      <w:pPr>
        <w:ind w:left="4610" w:hanging="360"/>
      </w:pPr>
      <w:rPr>
        <w:rFonts w:ascii="Courier New" w:hAnsi="Courier New" w:cs="Courier New" w:hint="default"/>
      </w:rPr>
    </w:lvl>
    <w:lvl w:ilvl="5" w:tplc="04190005" w:tentative="1">
      <w:start w:val="1"/>
      <w:numFmt w:val="bullet"/>
      <w:lvlText w:val=""/>
      <w:lvlJc w:val="left"/>
      <w:pPr>
        <w:ind w:left="5330" w:hanging="360"/>
      </w:pPr>
      <w:rPr>
        <w:rFonts w:ascii="Wingdings" w:hAnsi="Wingdings" w:hint="default"/>
      </w:rPr>
    </w:lvl>
    <w:lvl w:ilvl="6" w:tplc="04190001" w:tentative="1">
      <w:start w:val="1"/>
      <w:numFmt w:val="bullet"/>
      <w:lvlText w:val=""/>
      <w:lvlJc w:val="left"/>
      <w:pPr>
        <w:ind w:left="6050" w:hanging="360"/>
      </w:pPr>
      <w:rPr>
        <w:rFonts w:ascii="Symbol" w:hAnsi="Symbol" w:hint="default"/>
      </w:rPr>
    </w:lvl>
    <w:lvl w:ilvl="7" w:tplc="04190003" w:tentative="1">
      <w:start w:val="1"/>
      <w:numFmt w:val="bullet"/>
      <w:lvlText w:val="o"/>
      <w:lvlJc w:val="left"/>
      <w:pPr>
        <w:ind w:left="6770" w:hanging="360"/>
      </w:pPr>
      <w:rPr>
        <w:rFonts w:ascii="Courier New" w:hAnsi="Courier New" w:cs="Courier New" w:hint="default"/>
      </w:rPr>
    </w:lvl>
    <w:lvl w:ilvl="8" w:tplc="04190005" w:tentative="1">
      <w:start w:val="1"/>
      <w:numFmt w:val="bullet"/>
      <w:lvlText w:val=""/>
      <w:lvlJc w:val="left"/>
      <w:pPr>
        <w:ind w:left="7490" w:hanging="360"/>
      </w:pPr>
      <w:rPr>
        <w:rFonts w:ascii="Wingdings" w:hAnsi="Wingdings" w:hint="default"/>
      </w:rPr>
    </w:lvl>
  </w:abstractNum>
  <w:abstractNum w:abstractNumId="4" w15:restartNumberingAfterBreak="0">
    <w:nsid w:val="6FD166D9"/>
    <w:multiLevelType w:val="hybridMultilevel"/>
    <w:tmpl w:val="C4660046"/>
    <w:lvl w:ilvl="0" w:tplc="041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CH"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6B"/>
    <w:rsid w:val="00000E3A"/>
    <w:rsid w:val="000041FF"/>
    <w:rsid w:val="00016021"/>
    <w:rsid w:val="00026CC9"/>
    <w:rsid w:val="000422B0"/>
    <w:rsid w:val="00061BE1"/>
    <w:rsid w:val="00080C9D"/>
    <w:rsid w:val="00095F53"/>
    <w:rsid w:val="000C2A7D"/>
    <w:rsid w:val="000C393F"/>
    <w:rsid w:val="000E4CF0"/>
    <w:rsid w:val="000E69E9"/>
    <w:rsid w:val="001064BA"/>
    <w:rsid w:val="00110D78"/>
    <w:rsid w:val="00145AB3"/>
    <w:rsid w:val="00160DBF"/>
    <w:rsid w:val="00163C96"/>
    <w:rsid w:val="00174306"/>
    <w:rsid w:val="001777D4"/>
    <w:rsid w:val="001954A9"/>
    <w:rsid w:val="001C0927"/>
    <w:rsid w:val="001D0DB7"/>
    <w:rsid w:val="001E5EC6"/>
    <w:rsid w:val="001F4566"/>
    <w:rsid w:val="00213530"/>
    <w:rsid w:val="002436C7"/>
    <w:rsid w:val="00253C47"/>
    <w:rsid w:val="00294AF2"/>
    <w:rsid w:val="002A2FCE"/>
    <w:rsid w:val="002B52D3"/>
    <w:rsid w:val="00300720"/>
    <w:rsid w:val="003059FC"/>
    <w:rsid w:val="00312062"/>
    <w:rsid w:val="0035084E"/>
    <w:rsid w:val="003A48D7"/>
    <w:rsid w:val="003B59EE"/>
    <w:rsid w:val="003C318E"/>
    <w:rsid w:val="003F232B"/>
    <w:rsid w:val="003F3CBA"/>
    <w:rsid w:val="00403340"/>
    <w:rsid w:val="00417CE7"/>
    <w:rsid w:val="00444731"/>
    <w:rsid w:val="00481616"/>
    <w:rsid w:val="00487393"/>
    <w:rsid w:val="004A180D"/>
    <w:rsid w:val="004A5FDF"/>
    <w:rsid w:val="004B0F1D"/>
    <w:rsid w:val="004B4FFB"/>
    <w:rsid w:val="004E42B9"/>
    <w:rsid w:val="004E7D49"/>
    <w:rsid w:val="005032D1"/>
    <w:rsid w:val="005075C1"/>
    <w:rsid w:val="00566AC8"/>
    <w:rsid w:val="0057708A"/>
    <w:rsid w:val="00577BAF"/>
    <w:rsid w:val="00584646"/>
    <w:rsid w:val="005964A4"/>
    <w:rsid w:val="00597895"/>
    <w:rsid w:val="005B0D56"/>
    <w:rsid w:val="005B1D86"/>
    <w:rsid w:val="005F2684"/>
    <w:rsid w:val="005F2784"/>
    <w:rsid w:val="00606279"/>
    <w:rsid w:val="00606F1E"/>
    <w:rsid w:val="00640C4A"/>
    <w:rsid w:val="006520AC"/>
    <w:rsid w:val="006B12F5"/>
    <w:rsid w:val="006B55D3"/>
    <w:rsid w:val="006D34B5"/>
    <w:rsid w:val="006D52D3"/>
    <w:rsid w:val="00706836"/>
    <w:rsid w:val="00733D47"/>
    <w:rsid w:val="00753D93"/>
    <w:rsid w:val="00761551"/>
    <w:rsid w:val="0077569E"/>
    <w:rsid w:val="00785E7B"/>
    <w:rsid w:val="007A5064"/>
    <w:rsid w:val="007B0EFD"/>
    <w:rsid w:val="007B4349"/>
    <w:rsid w:val="007B45DA"/>
    <w:rsid w:val="007D103C"/>
    <w:rsid w:val="00811082"/>
    <w:rsid w:val="008347E3"/>
    <w:rsid w:val="00837CD8"/>
    <w:rsid w:val="00840FCF"/>
    <w:rsid w:val="00853EEA"/>
    <w:rsid w:val="0086456B"/>
    <w:rsid w:val="00865347"/>
    <w:rsid w:val="008C7C7F"/>
    <w:rsid w:val="008E6A63"/>
    <w:rsid w:val="008F4E9E"/>
    <w:rsid w:val="008F6276"/>
    <w:rsid w:val="008F6A2C"/>
    <w:rsid w:val="00901B90"/>
    <w:rsid w:val="00932912"/>
    <w:rsid w:val="00934D8E"/>
    <w:rsid w:val="009413B1"/>
    <w:rsid w:val="00954C80"/>
    <w:rsid w:val="00970596"/>
    <w:rsid w:val="009A36C2"/>
    <w:rsid w:val="009A7140"/>
    <w:rsid w:val="009B2D88"/>
    <w:rsid w:val="009C5334"/>
    <w:rsid w:val="009C5A46"/>
    <w:rsid w:val="009D5BBD"/>
    <w:rsid w:val="009D792C"/>
    <w:rsid w:val="009E59D8"/>
    <w:rsid w:val="00A020CF"/>
    <w:rsid w:val="00A041A6"/>
    <w:rsid w:val="00A11848"/>
    <w:rsid w:val="00A128BE"/>
    <w:rsid w:val="00A30CC4"/>
    <w:rsid w:val="00A53777"/>
    <w:rsid w:val="00A53FBA"/>
    <w:rsid w:val="00A6161C"/>
    <w:rsid w:val="00A66A31"/>
    <w:rsid w:val="00A66DA1"/>
    <w:rsid w:val="00A831E4"/>
    <w:rsid w:val="00A8508C"/>
    <w:rsid w:val="00AB2D9E"/>
    <w:rsid w:val="00AC4565"/>
    <w:rsid w:val="00AE1885"/>
    <w:rsid w:val="00AF1FFE"/>
    <w:rsid w:val="00B209DE"/>
    <w:rsid w:val="00B247FD"/>
    <w:rsid w:val="00B32003"/>
    <w:rsid w:val="00B37E0E"/>
    <w:rsid w:val="00B54EAA"/>
    <w:rsid w:val="00B84DBF"/>
    <w:rsid w:val="00BA7A75"/>
    <w:rsid w:val="00C01F03"/>
    <w:rsid w:val="00C04749"/>
    <w:rsid w:val="00C10E4E"/>
    <w:rsid w:val="00C54177"/>
    <w:rsid w:val="00C75F05"/>
    <w:rsid w:val="00C8703A"/>
    <w:rsid w:val="00CE79A3"/>
    <w:rsid w:val="00D04ECA"/>
    <w:rsid w:val="00D0635E"/>
    <w:rsid w:val="00D509EC"/>
    <w:rsid w:val="00D820B2"/>
    <w:rsid w:val="00DC09AB"/>
    <w:rsid w:val="00DD3912"/>
    <w:rsid w:val="00DD567E"/>
    <w:rsid w:val="00DE2BA6"/>
    <w:rsid w:val="00DF1D16"/>
    <w:rsid w:val="00E04660"/>
    <w:rsid w:val="00E26ADC"/>
    <w:rsid w:val="00E3665D"/>
    <w:rsid w:val="00E4470E"/>
    <w:rsid w:val="00E50B84"/>
    <w:rsid w:val="00E80152"/>
    <w:rsid w:val="00E801B2"/>
    <w:rsid w:val="00E840A6"/>
    <w:rsid w:val="00E85D8F"/>
    <w:rsid w:val="00ED10CC"/>
    <w:rsid w:val="00EE5A8E"/>
    <w:rsid w:val="00F12631"/>
    <w:rsid w:val="00F379CF"/>
    <w:rsid w:val="00F40F7F"/>
    <w:rsid w:val="00F4306B"/>
    <w:rsid w:val="00FA0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7E88E"/>
  <w15:chartTrackingRefBased/>
  <w15:docId w15:val="{ACF6FC37-29C0-46E2-BC2D-B011A1E3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1FF"/>
    <w:pPr>
      <w:ind w:left="720"/>
      <w:contextualSpacing/>
    </w:pPr>
  </w:style>
  <w:style w:type="paragraph" w:styleId="a4">
    <w:name w:val="header"/>
    <w:basedOn w:val="a"/>
    <w:link w:val="a5"/>
    <w:uiPriority w:val="99"/>
    <w:unhideWhenUsed/>
    <w:rsid w:val="007756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569E"/>
  </w:style>
  <w:style w:type="paragraph" w:styleId="a6">
    <w:name w:val="footer"/>
    <w:basedOn w:val="a"/>
    <w:link w:val="a7"/>
    <w:uiPriority w:val="99"/>
    <w:unhideWhenUsed/>
    <w:rsid w:val="007756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69E"/>
  </w:style>
  <w:style w:type="paragraph" w:styleId="a8">
    <w:name w:val="No Spacing"/>
    <w:uiPriority w:val="1"/>
    <w:qFormat/>
    <w:rsid w:val="00865347"/>
    <w:pPr>
      <w:spacing w:after="0" w:line="240" w:lineRule="auto"/>
    </w:pPr>
    <w:rPr>
      <w:rFonts w:ascii="Calibri" w:eastAsia="SimSun" w:hAnsi="Calibri" w:cs="Times New Roman"/>
      <w:lang w:eastAsia="ru-RU"/>
    </w:rPr>
  </w:style>
  <w:style w:type="character" w:styleId="a9">
    <w:name w:val="Hyperlink"/>
    <w:uiPriority w:val="99"/>
    <w:unhideWhenUsed/>
    <w:rsid w:val="00837CD8"/>
    <w:rPr>
      <w:color w:val="0000FF"/>
      <w:u w:val="single"/>
    </w:rPr>
  </w:style>
  <w:style w:type="character" w:styleId="aa">
    <w:name w:val="annotation reference"/>
    <w:basedOn w:val="a0"/>
    <w:uiPriority w:val="99"/>
    <w:semiHidden/>
    <w:unhideWhenUsed/>
    <w:rsid w:val="007A5064"/>
    <w:rPr>
      <w:sz w:val="16"/>
      <w:szCs w:val="16"/>
    </w:rPr>
  </w:style>
  <w:style w:type="paragraph" w:styleId="ab">
    <w:name w:val="annotation text"/>
    <w:basedOn w:val="a"/>
    <w:link w:val="ac"/>
    <w:uiPriority w:val="99"/>
    <w:semiHidden/>
    <w:unhideWhenUsed/>
    <w:rsid w:val="007A5064"/>
    <w:pPr>
      <w:spacing w:line="240" w:lineRule="auto"/>
    </w:pPr>
    <w:rPr>
      <w:sz w:val="20"/>
      <w:szCs w:val="20"/>
    </w:rPr>
  </w:style>
  <w:style w:type="character" w:customStyle="1" w:styleId="ac">
    <w:name w:val="Текст примечания Знак"/>
    <w:basedOn w:val="a0"/>
    <w:link w:val="ab"/>
    <w:uiPriority w:val="99"/>
    <w:semiHidden/>
    <w:rsid w:val="007A5064"/>
    <w:rPr>
      <w:sz w:val="20"/>
      <w:szCs w:val="20"/>
    </w:rPr>
  </w:style>
  <w:style w:type="paragraph" w:styleId="ad">
    <w:name w:val="annotation subject"/>
    <w:basedOn w:val="ab"/>
    <w:next w:val="ab"/>
    <w:link w:val="ae"/>
    <w:uiPriority w:val="99"/>
    <w:semiHidden/>
    <w:unhideWhenUsed/>
    <w:rsid w:val="007A5064"/>
    <w:rPr>
      <w:b/>
      <w:bCs/>
    </w:rPr>
  </w:style>
  <w:style w:type="character" w:customStyle="1" w:styleId="ae">
    <w:name w:val="Тема примечания Знак"/>
    <w:basedOn w:val="ac"/>
    <w:link w:val="ad"/>
    <w:uiPriority w:val="99"/>
    <w:semiHidden/>
    <w:rsid w:val="007A5064"/>
    <w:rPr>
      <w:b/>
      <w:bCs/>
      <w:sz w:val="20"/>
      <w:szCs w:val="20"/>
    </w:rPr>
  </w:style>
  <w:style w:type="paragraph" w:styleId="af">
    <w:name w:val="Balloon Text"/>
    <w:basedOn w:val="a"/>
    <w:link w:val="af0"/>
    <w:uiPriority w:val="99"/>
    <w:semiHidden/>
    <w:unhideWhenUsed/>
    <w:rsid w:val="007A506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A5064"/>
    <w:rPr>
      <w:rFonts w:ascii="Segoe UI" w:hAnsi="Segoe UI" w:cs="Segoe UI"/>
      <w:sz w:val="18"/>
      <w:szCs w:val="18"/>
    </w:rPr>
  </w:style>
  <w:style w:type="paragraph" w:styleId="af1">
    <w:name w:val="Normal (Web)"/>
    <w:basedOn w:val="a"/>
    <w:uiPriority w:val="99"/>
    <w:semiHidden/>
    <w:unhideWhenUsed/>
    <w:rsid w:val="009B2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9B2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197945">
          <w:marLeft w:val="0"/>
          <w:marRight w:val="0"/>
          <w:marTop w:val="0"/>
          <w:marBottom w:val="0"/>
          <w:divBdr>
            <w:top w:val="none" w:sz="0" w:space="0" w:color="auto"/>
            <w:left w:val="none" w:sz="0" w:space="0" w:color="auto"/>
            <w:bottom w:val="none" w:sz="0" w:space="0" w:color="auto"/>
            <w:right w:val="none" w:sz="0" w:space="0" w:color="auto"/>
          </w:divBdr>
        </w:div>
      </w:divsChild>
    </w:div>
    <w:div w:id="71852852">
      <w:bodyDiv w:val="1"/>
      <w:marLeft w:val="0"/>
      <w:marRight w:val="0"/>
      <w:marTop w:val="0"/>
      <w:marBottom w:val="0"/>
      <w:divBdr>
        <w:top w:val="none" w:sz="0" w:space="0" w:color="auto"/>
        <w:left w:val="none" w:sz="0" w:space="0" w:color="auto"/>
        <w:bottom w:val="none" w:sz="0" w:space="0" w:color="auto"/>
        <w:right w:val="none" w:sz="0" w:space="0" w:color="auto"/>
      </w:divBdr>
    </w:div>
    <w:div w:id="867720958">
      <w:bodyDiv w:val="1"/>
      <w:marLeft w:val="0"/>
      <w:marRight w:val="0"/>
      <w:marTop w:val="0"/>
      <w:marBottom w:val="0"/>
      <w:divBdr>
        <w:top w:val="none" w:sz="0" w:space="0" w:color="auto"/>
        <w:left w:val="none" w:sz="0" w:space="0" w:color="auto"/>
        <w:bottom w:val="none" w:sz="0" w:space="0" w:color="auto"/>
        <w:right w:val="none" w:sz="0" w:space="0" w:color="auto"/>
      </w:divBdr>
    </w:div>
    <w:div w:id="9098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a.admin.ch/bishk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ursunai.chodurova@eda.admin.ch%20" TargetMode="External"/><Relationship Id="rId5" Type="http://schemas.openxmlformats.org/officeDocument/2006/relationships/footnotes" Target="footnotes.xml"/><Relationship Id="rId10" Type="http://schemas.openxmlformats.org/officeDocument/2006/relationships/hyperlink" Target="mailto:erkin.abakirov@helvetas.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Nurgul Jamankulova</cp:lastModifiedBy>
  <cp:revision>2</cp:revision>
  <dcterms:created xsi:type="dcterms:W3CDTF">2020-08-26T12:50:00Z</dcterms:created>
  <dcterms:modified xsi:type="dcterms:W3CDTF">2020-08-26T12:50:00Z</dcterms:modified>
</cp:coreProperties>
</file>