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CB523" w14:textId="77777777" w:rsidR="00C53EA1" w:rsidRPr="00D47E9E" w:rsidRDefault="00C53EA1" w:rsidP="00CF51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24"/>
          <w:szCs w:val="24"/>
          <w:lang w:val="en-US" w:eastAsia="ru-RU"/>
        </w:rPr>
      </w:pPr>
    </w:p>
    <w:tbl>
      <w:tblPr>
        <w:tblW w:w="0" w:type="auto"/>
        <w:tblBorders>
          <w:bottom w:val="single" w:sz="4" w:space="0" w:color="auto"/>
        </w:tblBorders>
        <w:tblLook w:val="04A0" w:firstRow="1" w:lastRow="0" w:firstColumn="1" w:lastColumn="0" w:noHBand="0" w:noVBand="1"/>
      </w:tblPr>
      <w:tblGrid>
        <w:gridCol w:w="4532"/>
        <w:gridCol w:w="4823"/>
      </w:tblGrid>
      <w:tr w:rsidR="00C53EA1" w:rsidRPr="00C53EA1" w14:paraId="75A96199" w14:textId="77777777" w:rsidTr="00E06B3A">
        <w:trPr>
          <w:trHeight w:val="999"/>
        </w:trPr>
        <w:tc>
          <w:tcPr>
            <w:tcW w:w="4785" w:type="dxa"/>
            <w:shd w:val="clear" w:color="auto" w:fill="auto"/>
          </w:tcPr>
          <w:p w14:paraId="6C7DBAE8" w14:textId="77777777" w:rsidR="00C53EA1" w:rsidRPr="00C53EA1" w:rsidRDefault="00C53EA1" w:rsidP="00CF5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24"/>
                <w:szCs w:val="24"/>
                <w:lang w:eastAsia="ru-RU"/>
              </w:rPr>
            </w:pPr>
            <w:r w:rsidRPr="00C53EA1">
              <w:rPr>
                <w:rFonts w:ascii="Calibri" w:eastAsia="Times New Roman" w:hAnsi="Calibri" w:cs="Times New Roman"/>
                <w:noProof/>
                <w:lang w:eastAsia="ru-RU"/>
              </w:rPr>
              <w:drawing>
                <wp:inline distT="0" distB="0" distL="0" distR="0" wp14:anchorId="0954CF51" wp14:editId="15A208EE">
                  <wp:extent cx="2240280" cy="502920"/>
                  <wp:effectExtent l="0" t="0" r="762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0280" cy="502920"/>
                          </a:xfrm>
                          <a:prstGeom prst="rect">
                            <a:avLst/>
                          </a:prstGeom>
                          <a:noFill/>
                          <a:ln>
                            <a:noFill/>
                          </a:ln>
                        </pic:spPr>
                      </pic:pic>
                    </a:graphicData>
                  </a:graphic>
                </wp:inline>
              </w:drawing>
            </w:r>
          </w:p>
        </w:tc>
        <w:tc>
          <w:tcPr>
            <w:tcW w:w="5813" w:type="dxa"/>
            <w:shd w:val="clear" w:color="auto" w:fill="auto"/>
          </w:tcPr>
          <w:p w14:paraId="2E784327" w14:textId="77777777" w:rsidR="00C53EA1" w:rsidRPr="00C53EA1" w:rsidRDefault="00C53EA1" w:rsidP="00CF5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cs="Times New Roman"/>
                <w:b/>
                <w:sz w:val="24"/>
                <w:szCs w:val="24"/>
                <w:lang w:eastAsia="ru-RU"/>
              </w:rPr>
            </w:pPr>
            <w:r w:rsidRPr="00C53EA1">
              <w:rPr>
                <w:rFonts w:ascii="Times New Roman" w:eastAsia="Times New Roman" w:hAnsi="Times New Roman" w:cs="Times New Roman"/>
                <w:b/>
                <w:sz w:val="24"/>
                <w:szCs w:val="24"/>
                <w:lang w:eastAsia="ru-RU"/>
              </w:rPr>
              <w:t>Общественное объединение</w:t>
            </w:r>
          </w:p>
          <w:p w14:paraId="56B50629" w14:textId="77777777" w:rsidR="00C53EA1" w:rsidRPr="00C53EA1" w:rsidRDefault="00C53EA1" w:rsidP="00CF5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cs="Times New Roman"/>
                <w:b/>
                <w:sz w:val="24"/>
                <w:szCs w:val="24"/>
                <w:lang w:eastAsia="ru-RU"/>
              </w:rPr>
            </w:pPr>
            <w:r w:rsidRPr="00C53EA1">
              <w:rPr>
                <w:rFonts w:ascii="Times New Roman" w:eastAsia="Times New Roman" w:hAnsi="Times New Roman" w:cs="Times New Roman"/>
                <w:b/>
                <w:sz w:val="24"/>
                <w:szCs w:val="24"/>
                <w:lang w:eastAsia="ru-RU"/>
              </w:rPr>
              <w:t>«Институт политики развития»</w:t>
            </w:r>
          </w:p>
          <w:p w14:paraId="79BA284F" w14:textId="77777777" w:rsidR="00C53EA1" w:rsidRPr="00C53EA1" w:rsidRDefault="00F06A4F" w:rsidP="00CF5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cs="Times New Roman"/>
                <w:b/>
                <w:sz w:val="24"/>
                <w:szCs w:val="24"/>
                <w:lang w:eastAsia="ru-RU"/>
              </w:rPr>
            </w:pPr>
            <w:hyperlink r:id="rId8" w:history="1">
              <w:r w:rsidR="00C53EA1" w:rsidRPr="00C53EA1">
                <w:rPr>
                  <w:rFonts w:ascii="Times New Roman" w:eastAsia="Times New Roman" w:hAnsi="Times New Roman" w:cs="Times New Roman"/>
                  <w:b/>
                  <w:color w:val="0000FF"/>
                  <w:sz w:val="24"/>
                  <w:szCs w:val="24"/>
                  <w:u w:val="single"/>
                  <w:lang w:val="en-US" w:eastAsia="ru-RU"/>
                </w:rPr>
                <w:t>www</w:t>
              </w:r>
              <w:r w:rsidR="00C53EA1" w:rsidRPr="00C53EA1">
                <w:rPr>
                  <w:rFonts w:ascii="Times New Roman" w:eastAsia="Times New Roman" w:hAnsi="Times New Roman" w:cs="Times New Roman"/>
                  <w:b/>
                  <w:color w:val="0000FF"/>
                  <w:sz w:val="24"/>
                  <w:szCs w:val="24"/>
                  <w:u w:val="single"/>
                  <w:lang w:eastAsia="ru-RU"/>
                </w:rPr>
                <w:t>.</w:t>
              </w:r>
              <w:r w:rsidR="00C53EA1" w:rsidRPr="00C53EA1">
                <w:rPr>
                  <w:rFonts w:ascii="Times New Roman" w:eastAsia="Times New Roman" w:hAnsi="Times New Roman" w:cs="Times New Roman"/>
                  <w:b/>
                  <w:color w:val="0000FF"/>
                  <w:sz w:val="24"/>
                  <w:szCs w:val="24"/>
                  <w:u w:val="single"/>
                  <w:lang w:val="en-US" w:eastAsia="ru-RU"/>
                </w:rPr>
                <w:t>dpi</w:t>
              </w:r>
              <w:r w:rsidR="00C53EA1" w:rsidRPr="00C53EA1">
                <w:rPr>
                  <w:rFonts w:ascii="Times New Roman" w:eastAsia="Times New Roman" w:hAnsi="Times New Roman" w:cs="Times New Roman"/>
                  <w:b/>
                  <w:color w:val="0000FF"/>
                  <w:sz w:val="24"/>
                  <w:szCs w:val="24"/>
                  <w:u w:val="single"/>
                  <w:lang w:eastAsia="ru-RU"/>
                </w:rPr>
                <w:t>.</w:t>
              </w:r>
              <w:r w:rsidR="00C53EA1" w:rsidRPr="00C53EA1">
                <w:rPr>
                  <w:rFonts w:ascii="Times New Roman" w:eastAsia="Times New Roman" w:hAnsi="Times New Roman" w:cs="Times New Roman"/>
                  <w:b/>
                  <w:color w:val="0000FF"/>
                  <w:sz w:val="24"/>
                  <w:szCs w:val="24"/>
                  <w:u w:val="single"/>
                  <w:lang w:val="en-US" w:eastAsia="ru-RU"/>
                </w:rPr>
                <w:t>kg</w:t>
              </w:r>
            </w:hyperlink>
            <w:r w:rsidR="00C53EA1" w:rsidRPr="00C53EA1">
              <w:rPr>
                <w:rFonts w:ascii="Times New Roman" w:eastAsia="Times New Roman" w:hAnsi="Times New Roman" w:cs="Times New Roman"/>
                <w:b/>
                <w:sz w:val="24"/>
                <w:szCs w:val="24"/>
                <w:lang w:eastAsia="ru-RU"/>
              </w:rPr>
              <w:t xml:space="preserve"> </w:t>
            </w:r>
          </w:p>
        </w:tc>
      </w:tr>
    </w:tbl>
    <w:p w14:paraId="1ECB4414" w14:textId="77777777" w:rsidR="0091493D" w:rsidRDefault="0091493D" w:rsidP="00CF516F">
      <w:pPr>
        <w:spacing w:after="0" w:line="240" w:lineRule="auto"/>
        <w:contextualSpacing/>
        <w:jc w:val="center"/>
        <w:rPr>
          <w:rFonts w:ascii="Times New Roman" w:eastAsia="Times New Roman" w:hAnsi="Times New Roman" w:cs="Times New Roman"/>
          <w:b/>
          <w:sz w:val="28"/>
          <w:szCs w:val="24"/>
          <w:lang w:eastAsia="ru-RU"/>
        </w:rPr>
      </w:pPr>
    </w:p>
    <w:p w14:paraId="49BA6CD8" w14:textId="16C85756" w:rsidR="00C53EA1" w:rsidRPr="00C53EA1" w:rsidRDefault="00C53EA1" w:rsidP="00CF516F">
      <w:pPr>
        <w:spacing w:after="0" w:line="240" w:lineRule="auto"/>
        <w:contextualSpacing/>
        <w:jc w:val="center"/>
        <w:rPr>
          <w:rFonts w:ascii="Times New Roman" w:eastAsia="Times New Roman" w:hAnsi="Times New Roman" w:cs="Times New Roman"/>
          <w:b/>
          <w:sz w:val="28"/>
          <w:szCs w:val="24"/>
          <w:lang w:eastAsia="ru-RU"/>
        </w:rPr>
      </w:pPr>
      <w:r w:rsidRPr="00C53EA1">
        <w:rPr>
          <w:rFonts w:ascii="Times New Roman" w:eastAsia="Times New Roman" w:hAnsi="Times New Roman" w:cs="Times New Roman"/>
          <w:b/>
          <w:sz w:val="28"/>
          <w:szCs w:val="24"/>
          <w:lang w:eastAsia="ru-RU"/>
        </w:rPr>
        <w:t xml:space="preserve">ТЕХНИЧЕСКОЕ ЗАДАНИЕ </w:t>
      </w:r>
    </w:p>
    <w:p w14:paraId="5E84A528" w14:textId="66EC4B19" w:rsidR="003C2F1E" w:rsidRPr="00C53EA1" w:rsidRDefault="003C2F1E" w:rsidP="00CF516F">
      <w:pPr>
        <w:spacing w:after="0" w:line="240" w:lineRule="auto"/>
        <w:contextualSpacing/>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на оказание консультационных услуг</w:t>
      </w:r>
    </w:p>
    <w:p w14:paraId="23BCD9F9" w14:textId="77777777" w:rsidR="007B1CDA" w:rsidRDefault="003C2F1E" w:rsidP="002B2AB7">
      <w:pPr>
        <w:spacing w:after="0" w:line="240" w:lineRule="auto"/>
        <w:contextualSpacing/>
        <w:jc w:val="center"/>
        <w:rPr>
          <w:rFonts w:ascii="Times New Roman" w:eastAsia="Times New Roman" w:hAnsi="Times New Roman" w:cs="Times New Roman"/>
          <w:b/>
          <w:sz w:val="28"/>
          <w:szCs w:val="24"/>
          <w:lang w:eastAsia="ru-RU"/>
        </w:rPr>
      </w:pPr>
      <w:r w:rsidRPr="002B2AB7">
        <w:rPr>
          <w:rFonts w:ascii="Times New Roman" w:eastAsia="Times New Roman" w:hAnsi="Times New Roman" w:cs="Times New Roman"/>
          <w:b/>
          <w:sz w:val="28"/>
          <w:szCs w:val="24"/>
          <w:lang w:eastAsia="ru-RU"/>
        </w:rPr>
        <w:t>по</w:t>
      </w:r>
      <w:r w:rsidR="00C53EA1" w:rsidRPr="002B2AB7">
        <w:rPr>
          <w:rFonts w:ascii="Times New Roman" w:eastAsia="Times New Roman" w:hAnsi="Times New Roman" w:cs="Times New Roman"/>
          <w:b/>
          <w:sz w:val="28"/>
          <w:szCs w:val="24"/>
          <w:lang w:eastAsia="ru-RU"/>
        </w:rPr>
        <w:t xml:space="preserve"> разработк</w:t>
      </w:r>
      <w:r w:rsidR="009B2BAC" w:rsidRPr="002B2AB7">
        <w:rPr>
          <w:rFonts w:ascii="Times New Roman" w:eastAsia="Times New Roman" w:hAnsi="Times New Roman" w:cs="Times New Roman"/>
          <w:b/>
          <w:sz w:val="28"/>
          <w:szCs w:val="24"/>
          <w:lang w:eastAsia="ru-RU"/>
        </w:rPr>
        <w:t>е</w:t>
      </w:r>
      <w:r w:rsidR="00C53EA1" w:rsidRPr="002B2AB7">
        <w:rPr>
          <w:rFonts w:ascii="Times New Roman" w:eastAsia="Times New Roman" w:hAnsi="Times New Roman" w:cs="Times New Roman"/>
          <w:b/>
          <w:sz w:val="28"/>
          <w:szCs w:val="24"/>
          <w:lang w:eastAsia="ru-RU"/>
        </w:rPr>
        <w:t xml:space="preserve"> </w:t>
      </w:r>
      <w:r w:rsidR="0047046E" w:rsidRPr="002B2AB7">
        <w:rPr>
          <w:rFonts w:ascii="Times New Roman" w:eastAsia="Times New Roman" w:hAnsi="Times New Roman" w:cs="Times New Roman"/>
          <w:b/>
          <w:sz w:val="28"/>
          <w:szCs w:val="24"/>
          <w:lang w:eastAsia="ru-RU"/>
        </w:rPr>
        <w:t>Коммуникационной</w:t>
      </w:r>
      <w:r w:rsidR="00B51876" w:rsidRPr="002B2AB7">
        <w:rPr>
          <w:rFonts w:ascii="Times New Roman" w:eastAsia="Times New Roman" w:hAnsi="Times New Roman" w:cs="Times New Roman"/>
          <w:b/>
          <w:sz w:val="28"/>
          <w:szCs w:val="24"/>
          <w:lang w:eastAsia="ru-RU"/>
        </w:rPr>
        <w:t xml:space="preserve"> стратегии</w:t>
      </w:r>
      <w:r w:rsidR="005D7347" w:rsidRPr="002B2AB7">
        <w:rPr>
          <w:rFonts w:ascii="Times New Roman" w:eastAsia="Times New Roman" w:hAnsi="Times New Roman" w:cs="Times New Roman"/>
          <w:b/>
          <w:sz w:val="28"/>
          <w:szCs w:val="24"/>
          <w:lang w:eastAsia="ru-RU"/>
        </w:rPr>
        <w:t xml:space="preserve"> </w:t>
      </w:r>
      <w:r w:rsidR="009D50EE" w:rsidRPr="002B2AB7">
        <w:rPr>
          <w:rFonts w:ascii="Times New Roman" w:eastAsia="Times New Roman" w:hAnsi="Times New Roman" w:cs="Times New Roman"/>
          <w:b/>
          <w:sz w:val="28"/>
          <w:szCs w:val="24"/>
          <w:lang w:eastAsia="ru-RU"/>
        </w:rPr>
        <w:t>К</w:t>
      </w:r>
      <w:r w:rsidR="005D7347" w:rsidRPr="002B2AB7">
        <w:rPr>
          <w:rFonts w:ascii="Times New Roman" w:eastAsia="Times New Roman" w:hAnsi="Times New Roman" w:cs="Times New Roman"/>
          <w:b/>
          <w:sz w:val="28"/>
          <w:szCs w:val="24"/>
          <w:lang w:eastAsia="ru-RU"/>
        </w:rPr>
        <w:t>оалиции</w:t>
      </w:r>
      <w:r w:rsidR="0047046E" w:rsidRPr="002B2AB7">
        <w:rPr>
          <w:rFonts w:ascii="Times New Roman" w:eastAsia="Times New Roman" w:hAnsi="Times New Roman" w:cs="Times New Roman"/>
          <w:b/>
          <w:sz w:val="28"/>
          <w:szCs w:val="24"/>
          <w:lang w:eastAsia="ru-RU"/>
        </w:rPr>
        <w:t xml:space="preserve"> </w:t>
      </w:r>
    </w:p>
    <w:p w14:paraId="10493C63" w14:textId="159C2ED2" w:rsidR="00DE6E0D" w:rsidRPr="002B2AB7" w:rsidRDefault="00DE6E0D" w:rsidP="002B2AB7">
      <w:pPr>
        <w:spacing w:after="0" w:line="240" w:lineRule="auto"/>
        <w:contextualSpacing/>
        <w:jc w:val="center"/>
        <w:rPr>
          <w:rFonts w:ascii="Times New Roman" w:eastAsia="Times New Roman" w:hAnsi="Times New Roman" w:cs="Times New Roman"/>
          <w:b/>
          <w:sz w:val="28"/>
          <w:szCs w:val="24"/>
          <w:lang w:eastAsia="ru-RU"/>
        </w:rPr>
      </w:pPr>
      <w:r w:rsidRPr="002B2AB7">
        <w:rPr>
          <w:rFonts w:ascii="Times New Roman" w:eastAsia="Times New Roman" w:hAnsi="Times New Roman" w:cs="Times New Roman"/>
          <w:b/>
          <w:sz w:val="28"/>
          <w:szCs w:val="24"/>
          <w:lang w:eastAsia="ru-RU"/>
        </w:rPr>
        <w:t>на 2023-202</w:t>
      </w:r>
      <w:r w:rsidR="0047046E" w:rsidRPr="002B2AB7">
        <w:rPr>
          <w:rFonts w:ascii="Times New Roman" w:eastAsia="Times New Roman" w:hAnsi="Times New Roman" w:cs="Times New Roman"/>
          <w:b/>
          <w:sz w:val="28"/>
          <w:szCs w:val="24"/>
          <w:lang w:eastAsia="ru-RU"/>
        </w:rPr>
        <w:t>6</w:t>
      </w:r>
      <w:r w:rsidRPr="002B2AB7">
        <w:rPr>
          <w:rFonts w:ascii="Times New Roman" w:eastAsia="Times New Roman" w:hAnsi="Times New Roman" w:cs="Times New Roman"/>
          <w:b/>
          <w:sz w:val="28"/>
          <w:szCs w:val="24"/>
          <w:lang w:eastAsia="ru-RU"/>
        </w:rPr>
        <w:t xml:space="preserve"> годы</w:t>
      </w:r>
    </w:p>
    <w:p w14:paraId="68D95FFF" w14:textId="241A2C02" w:rsidR="00C53EA1" w:rsidRDefault="00C53EA1" w:rsidP="00CF516F">
      <w:pPr>
        <w:spacing w:after="0" w:line="240" w:lineRule="auto"/>
        <w:ind w:firstLine="1134"/>
        <w:contextualSpacing/>
        <w:jc w:val="both"/>
        <w:rPr>
          <w:rFonts w:ascii="Times New Roman" w:eastAsia="Times New Roman" w:hAnsi="Times New Roman" w:cs="Times New Roman"/>
          <w:b/>
          <w:sz w:val="24"/>
          <w:szCs w:val="24"/>
          <w:lang w:eastAsia="ru-RU"/>
        </w:rPr>
      </w:pPr>
      <w:r w:rsidRPr="00C53EA1">
        <w:rPr>
          <w:rFonts w:ascii="Times New Roman" w:eastAsia="Times New Roman" w:hAnsi="Times New Roman" w:cs="Times New Roman"/>
          <w:b/>
          <w:sz w:val="24"/>
          <w:szCs w:val="24"/>
          <w:lang w:eastAsia="ru-RU"/>
        </w:rPr>
        <w:t>Предпосылки</w:t>
      </w:r>
    </w:p>
    <w:p w14:paraId="3DC610A9" w14:textId="7C5BDC51" w:rsidR="00C85A13" w:rsidRPr="007B2905" w:rsidRDefault="00C85A13" w:rsidP="00CF516F">
      <w:pPr>
        <w:spacing w:after="0" w:line="240" w:lineRule="auto"/>
        <w:ind w:firstLine="1134"/>
        <w:contextualSpacing/>
        <w:jc w:val="both"/>
        <w:rPr>
          <w:rFonts w:ascii="Times New Roman" w:hAnsi="Times New Roman"/>
          <w:sz w:val="24"/>
          <w:szCs w:val="24"/>
        </w:rPr>
      </w:pPr>
      <w:r>
        <w:rPr>
          <w:rFonts w:ascii="Times New Roman" w:hAnsi="Times New Roman"/>
          <w:sz w:val="24"/>
          <w:szCs w:val="24"/>
        </w:rPr>
        <w:t xml:space="preserve">ОО «Институт политики развития» (далее – ИПР) </w:t>
      </w:r>
      <w:r w:rsidR="008719DD">
        <w:rPr>
          <w:rFonts w:ascii="Times New Roman" w:hAnsi="Times New Roman"/>
          <w:sz w:val="24"/>
          <w:szCs w:val="24"/>
        </w:rPr>
        <w:t>действует в рамках настоящего Технического задания от имени</w:t>
      </w:r>
      <w:r>
        <w:rPr>
          <w:rFonts w:ascii="Times New Roman" w:hAnsi="Times New Roman"/>
          <w:sz w:val="24"/>
          <w:szCs w:val="24"/>
        </w:rPr>
        <w:t xml:space="preserve"> Коалиции </w:t>
      </w:r>
      <w:r w:rsidRPr="007B2905">
        <w:rPr>
          <w:rFonts w:ascii="Times New Roman" w:hAnsi="Times New Roman"/>
          <w:sz w:val="24"/>
          <w:szCs w:val="24"/>
        </w:rPr>
        <w:t>по развитию местного самоуправления (Коалиция)</w:t>
      </w:r>
      <w:r>
        <w:rPr>
          <w:rFonts w:ascii="Times New Roman" w:hAnsi="Times New Roman"/>
          <w:sz w:val="24"/>
          <w:szCs w:val="24"/>
        </w:rPr>
        <w:t xml:space="preserve">, </w:t>
      </w:r>
      <w:r w:rsidR="008719DD">
        <w:rPr>
          <w:rFonts w:ascii="Times New Roman" w:hAnsi="Times New Roman"/>
          <w:sz w:val="24"/>
          <w:szCs w:val="24"/>
        </w:rPr>
        <w:t>в которую входят:</w:t>
      </w:r>
      <w:r w:rsidRPr="007B2905">
        <w:rPr>
          <w:rFonts w:ascii="Times New Roman" w:hAnsi="Times New Roman"/>
          <w:sz w:val="24"/>
          <w:szCs w:val="24"/>
        </w:rPr>
        <w:t xml:space="preserve"> Союз местных самоуправлений (</w:t>
      </w:r>
      <w:r>
        <w:rPr>
          <w:rFonts w:ascii="Times New Roman" w:hAnsi="Times New Roman"/>
          <w:sz w:val="24"/>
          <w:szCs w:val="24"/>
        </w:rPr>
        <w:t>Союз МСУ</w:t>
      </w:r>
      <w:r w:rsidRPr="007B2905">
        <w:rPr>
          <w:rFonts w:ascii="Times New Roman" w:hAnsi="Times New Roman"/>
          <w:sz w:val="24"/>
          <w:szCs w:val="24"/>
        </w:rPr>
        <w:t>), Академия местного управления</w:t>
      </w:r>
      <w:r w:rsidR="003D3944">
        <w:rPr>
          <w:rFonts w:ascii="Times New Roman" w:hAnsi="Times New Roman"/>
          <w:sz w:val="24"/>
          <w:szCs w:val="24"/>
        </w:rPr>
        <w:t xml:space="preserve"> Центральной Азии</w:t>
      </w:r>
      <w:r w:rsidRPr="007B2905">
        <w:rPr>
          <w:rFonts w:ascii="Times New Roman" w:hAnsi="Times New Roman"/>
          <w:sz w:val="24"/>
          <w:szCs w:val="24"/>
        </w:rPr>
        <w:t xml:space="preserve"> (</w:t>
      </w:r>
      <w:r>
        <w:rPr>
          <w:rFonts w:ascii="Times New Roman" w:hAnsi="Times New Roman"/>
          <w:sz w:val="24"/>
          <w:szCs w:val="24"/>
        </w:rPr>
        <w:t>АМУЦА</w:t>
      </w:r>
      <w:r w:rsidRPr="007B2905">
        <w:rPr>
          <w:rFonts w:ascii="Times New Roman" w:hAnsi="Times New Roman"/>
          <w:sz w:val="24"/>
          <w:szCs w:val="24"/>
        </w:rPr>
        <w:t>)</w:t>
      </w:r>
      <w:r w:rsidR="008719DD">
        <w:rPr>
          <w:rFonts w:ascii="Times New Roman" w:hAnsi="Times New Roman"/>
          <w:sz w:val="24"/>
          <w:szCs w:val="24"/>
        </w:rPr>
        <w:t xml:space="preserve"> и ИПР</w:t>
      </w:r>
      <w:r w:rsidRPr="007B2905">
        <w:rPr>
          <w:rFonts w:ascii="Times New Roman" w:hAnsi="Times New Roman"/>
          <w:sz w:val="24"/>
          <w:szCs w:val="24"/>
        </w:rPr>
        <w:t xml:space="preserve">. Эти три организации являются основными негосударственными субъектами в области местного самоуправления, которые действуют как </w:t>
      </w:r>
      <w:r w:rsidR="007F549D">
        <w:rPr>
          <w:rFonts w:ascii="Times New Roman" w:hAnsi="Times New Roman"/>
          <w:sz w:val="24"/>
          <w:szCs w:val="24"/>
        </w:rPr>
        <w:t>Коалиция</w:t>
      </w:r>
      <w:r w:rsidRPr="007B2905">
        <w:rPr>
          <w:rFonts w:ascii="Times New Roman" w:hAnsi="Times New Roman"/>
          <w:sz w:val="24"/>
          <w:szCs w:val="24"/>
        </w:rPr>
        <w:t xml:space="preserve"> и дополняют друг друга.</w:t>
      </w:r>
      <w:r w:rsidR="008719DD">
        <w:rPr>
          <w:rFonts w:ascii="Times New Roman" w:hAnsi="Times New Roman"/>
          <w:sz w:val="24"/>
          <w:szCs w:val="24"/>
        </w:rPr>
        <w:t xml:space="preserve"> </w:t>
      </w:r>
    </w:p>
    <w:p w14:paraId="727A089F" w14:textId="3BDCD5E0" w:rsidR="00C85A13" w:rsidRDefault="00C85A13" w:rsidP="00CF516F">
      <w:pPr>
        <w:spacing w:after="0" w:line="240" w:lineRule="auto"/>
        <w:ind w:firstLine="1134"/>
        <w:contextualSpacing/>
        <w:jc w:val="both"/>
        <w:rPr>
          <w:rFonts w:ascii="Times New Roman" w:hAnsi="Times New Roman"/>
          <w:sz w:val="24"/>
          <w:szCs w:val="24"/>
        </w:rPr>
      </w:pPr>
      <w:r w:rsidRPr="007B2905">
        <w:rPr>
          <w:rFonts w:ascii="Times New Roman" w:hAnsi="Times New Roman"/>
          <w:sz w:val="24"/>
          <w:szCs w:val="24"/>
        </w:rPr>
        <w:t xml:space="preserve">Создание Коалиции направлено на реализацию дальнейших реформ в сфере развития местного самоуправления; совершенствование политики и практики развития регионов; повышение потенциала органов местного самоуправления и улучшение качества услуг, предоставляемых органами местного самоуправления; продвижение местного самоуправления в Кыргызской Республике и странах Центральной Азии. Три организации прикладывают максимум усилий в сфере </w:t>
      </w:r>
      <w:proofErr w:type="spellStart"/>
      <w:r w:rsidRPr="007B2905">
        <w:rPr>
          <w:rFonts w:ascii="Times New Roman" w:hAnsi="Times New Roman"/>
          <w:sz w:val="24"/>
          <w:szCs w:val="24"/>
        </w:rPr>
        <w:t>адвокации</w:t>
      </w:r>
      <w:proofErr w:type="spellEnd"/>
      <w:r w:rsidRPr="007B2905">
        <w:rPr>
          <w:rFonts w:ascii="Times New Roman" w:hAnsi="Times New Roman"/>
          <w:sz w:val="24"/>
          <w:szCs w:val="24"/>
        </w:rPr>
        <w:t xml:space="preserve"> интересов органов МСУ, наращивания экспертизы по всем аспектам местного управления и развития и повышения потенциала муниципальных служащих и других участников процесса местного развития. </w:t>
      </w:r>
    </w:p>
    <w:p w14:paraId="6175298C" w14:textId="7635CD98" w:rsidR="008719DD" w:rsidRDefault="008719DD" w:rsidP="00CF516F">
      <w:pPr>
        <w:spacing w:after="0" w:line="240" w:lineRule="auto"/>
        <w:ind w:firstLine="1134"/>
        <w:contextualSpacing/>
        <w:jc w:val="both"/>
        <w:rPr>
          <w:rFonts w:ascii="Times New Roman" w:hAnsi="Times New Roman"/>
          <w:sz w:val="24"/>
          <w:szCs w:val="24"/>
        </w:rPr>
      </w:pPr>
      <w:r w:rsidRPr="007B2905">
        <w:rPr>
          <w:rFonts w:ascii="Times New Roman" w:hAnsi="Times New Roman"/>
          <w:sz w:val="24"/>
          <w:szCs w:val="24"/>
        </w:rPr>
        <w:t xml:space="preserve"> </w:t>
      </w:r>
    </w:p>
    <w:p w14:paraId="66C7CF47" w14:textId="56B254D2" w:rsidR="008719DD" w:rsidRPr="007B2905" w:rsidRDefault="008719DD" w:rsidP="00CF516F">
      <w:pPr>
        <w:spacing w:after="0" w:line="240" w:lineRule="auto"/>
        <w:ind w:firstLine="1134"/>
        <w:contextualSpacing/>
        <w:jc w:val="both"/>
        <w:rPr>
          <w:rFonts w:ascii="Times New Roman" w:hAnsi="Times New Roman"/>
          <w:sz w:val="24"/>
          <w:szCs w:val="24"/>
        </w:rPr>
      </w:pPr>
      <w:r w:rsidRPr="007B2905">
        <w:rPr>
          <w:rFonts w:ascii="Times New Roman" w:hAnsi="Times New Roman"/>
          <w:sz w:val="24"/>
          <w:szCs w:val="24"/>
        </w:rPr>
        <w:t>Для достижения более значимых результатов Коалиция получила финансовую поддержку от Швейцарского бюро по сотрудничеству (SDC)</w:t>
      </w:r>
      <w:r>
        <w:rPr>
          <w:rFonts w:ascii="Times New Roman" w:hAnsi="Times New Roman"/>
          <w:sz w:val="24"/>
          <w:szCs w:val="24"/>
        </w:rPr>
        <w:t>, н</w:t>
      </w:r>
      <w:r w:rsidRPr="007B2905">
        <w:rPr>
          <w:rFonts w:ascii="Times New Roman" w:hAnsi="Times New Roman"/>
          <w:sz w:val="24"/>
          <w:szCs w:val="24"/>
        </w:rPr>
        <w:t xml:space="preserve">аправленную на финансирование исполнения Программы Коалиции. </w:t>
      </w:r>
      <w:r w:rsidR="00970AAA">
        <w:rPr>
          <w:rFonts w:ascii="Times New Roman" w:hAnsi="Times New Roman"/>
          <w:sz w:val="24"/>
          <w:szCs w:val="24"/>
        </w:rPr>
        <w:t>ИПР</w:t>
      </w:r>
      <w:r w:rsidR="00970AAA" w:rsidRPr="007B2905">
        <w:rPr>
          <w:rFonts w:ascii="Times New Roman" w:hAnsi="Times New Roman"/>
          <w:sz w:val="24"/>
          <w:szCs w:val="24"/>
        </w:rPr>
        <w:t xml:space="preserve"> будет выступать в качестве основного координирующего партнера</w:t>
      </w:r>
      <w:r w:rsidR="00970AAA">
        <w:rPr>
          <w:rFonts w:ascii="Times New Roman" w:hAnsi="Times New Roman"/>
          <w:sz w:val="24"/>
          <w:szCs w:val="24"/>
        </w:rPr>
        <w:t xml:space="preserve"> Коалиции и</w:t>
      </w:r>
      <w:r w:rsidR="00970AAA" w:rsidRPr="007B2905">
        <w:rPr>
          <w:rFonts w:ascii="Times New Roman" w:hAnsi="Times New Roman"/>
          <w:sz w:val="24"/>
          <w:szCs w:val="24"/>
        </w:rPr>
        <w:t xml:space="preserve"> </w:t>
      </w:r>
      <w:r w:rsidR="00970AAA">
        <w:rPr>
          <w:rFonts w:ascii="Times New Roman" w:hAnsi="Times New Roman"/>
          <w:sz w:val="24"/>
          <w:szCs w:val="24"/>
        </w:rPr>
        <w:t>о</w:t>
      </w:r>
      <w:r w:rsidRPr="007B2905">
        <w:rPr>
          <w:rFonts w:ascii="Times New Roman" w:hAnsi="Times New Roman"/>
          <w:sz w:val="24"/>
          <w:szCs w:val="24"/>
        </w:rPr>
        <w:t>тветственным членом Коалиции по вопросом управления финансовой поддержкой перед SDС. Отношения в сфере управления финансовой поддержк</w:t>
      </w:r>
      <w:r w:rsidR="00E74FEF">
        <w:rPr>
          <w:rFonts w:ascii="Times New Roman" w:hAnsi="Times New Roman"/>
          <w:sz w:val="24"/>
          <w:szCs w:val="24"/>
        </w:rPr>
        <w:t>ой</w:t>
      </w:r>
      <w:r w:rsidRPr="007B2905">
        <w:rPr>
          <w:rFonts w:ascii="Times New Roman" w:hAnsi="Times New Roman"/>
          <w:sz w:val="24"/>
          <w:szCs w:val="24"/>
        </w:rPr>
        <w:t xml:space="preserve"> между ИПР и другими членами Коалиции регулируются соответствующими грантовыми соглашениями. </w:t>
      </w:r>
    </w:p>
    <w:p w14:paraId="0476315B" w14:textId="77777777" w:rsidR="008719DD" w:rsidRPr="007B2905" w:rsidRDefault="00C85A13" w:rsidP="00CF516F">
      <w:pPr>
        <w:spacing w:after="0" w:line="240" w:lineRule="auto"/>
        <w:ind w:firstLine="1134"/>
        <w:contextualSpacing/>
        <w:jc w:val="both"/>
        <w:rPr>
          <w:rFonts w:ascii="Times New Roman" w:hAnsi="Times New Roman"/>
          <w:sz w:val="24"/>
          <w:szCs w:val="24"/>
        </w:rPr>
      </w:pPr>
      <w:r w:rsidRPr="007B2905">
        <w:rPr>
          <w:rFonts w:ascii="Times New Roman" w:hAnsi="Times New Roman"/>
          <w:sz w:val="24"/>
          <w:szCs w:val="24"/>
        </w:rPr>
        <w:t xml:space="preserve">Коалиция осуществляет свою деятельность на основе Программы Коалиции, принятой в 2023 году и действующей до 2026 года включительно. </w:t>
      </w:r>
      <w:r w:rsidR="008719DD">
        <w:rPr>
          <w:rFonts w:ascii="Times New Roman" w:hAnsi="Times New Roman"/>
          <w:bCs/>
          <w:sz w:val="24"/>
          <w:szCs w:val="24"/>
        </w:rPr>
        <w:t>Программа Коалиции включает 3 основных направления (рабочие области):</w:t>
      </w:r>
    </w:p>
    <w:p w14:paraId="45502DA6" w14:textId="77777777" w:rsidR="008719DD" w:rsidRPr="007B2905" w:rsidRDefault="008719DD" w:rsidP="00CF516F">
      <w:pPr>
        <w:pStyle w:val="a5"/>
        <w:numPr>
          <w:ilvl w:val="0"/>
          <w:numId w:val="9"/>
        </w:numPr>
        <w:spacing w:after="0" w:line="240" w:lineRule="auto"/>
        <w:jc w:val="both"/>
        <w:rPr>
          <w:rFonts w:ascii="Times New Roman" w:hAnsi="Times New Roman"/>
          <w:sz w:val="24"/>
          <w:szCs w:val="24"/>
        </w:rPr>
      </w:pPr>
      <w:r w:rsidRPr="007B2905">
        <w:rPr>
          <w:rFonts w:ascii="Times New Roman" w:hAnsi="Times New Roman"/>
          <w:sz w:val="24"/>
          <w:szCs w:val="24"/>
        </w:rPr>
        <w:t>информационно-просветительская деятельность и участие в разработке условий для продвижения приоритетов местного самоуправления на национальном уровне;</w:t>
      </w:r>
    </w:p>
    <w:p w14:paraId="2FF41EFC" w14:textId="77777777" w:rsidR="008719DD" w:rsidRPr="007B2905" w:rsidRDefault="008719DD" w:rsidP="00CF516F">
      <w:pPr>
        <w:pStyle w:val="a5"/>
        <w:numPr>
          <w:ilvl w:val="0"/>
          <w:numId w:val="9"/>
        </w:numPr>
        <w:spacing w:after="0" w:line="240" w:lineRule="auto"/>
        <w:jc w:val="both"/>
        <w:rPr>
          <w:rFonts w:ascii="Times New Roman" w:hAnsi="Times New Roman"/>
          <w:sz w:val="24"/>
          <w:szCs w:val="24"/>
        </w:rPr>
      </w:pPr>
      <w:r w:rsidRPr="007B2905">
        <w:rPr>
          <w:rFonts w:ascii="Times New Roman" w:hAnsi="Times New Roman"/>
          <w:sz w:val="24"/>
          <w:szCs w:val="24"/>
        </w:rPr>
        <w:t>местные инициативы по вовлечению граждан и потенциалу общин;</w:t>
      </w:r>
    </w:p>
    <w:p w14:paraId="43556FAE" w14:textId="77777777" w:rsidR="008719DD" w:rsidRPr="007B2905" w:rsidRDefault="008719DD" w:rsidP="00CF516F">
      <w:pPr>
        <w:pStyle w:val="a5"/>
        <w:numPr>
          <w:ilvl w:val="0"/>
          <w:numId w:val="9"/>
        </w:numPr>
        <w:spacing w:after="0" w:line="240" w:lineRule="auto"/>
        <w:jc w:val="both"/>
        <w:rPr>
          <w:rFonts w:ascii="Times New Roman" w:hAnsi="Times New Roman"/>
          <w:sz w:val="24"/>
          <w:szCs w:val="24"/>
        </w:rPr>
      </w:pPr>
      <w:r w:rsidRPr="007B2905">
        <w:rPr>
          <w:rFonts w:ascii="Times New Roman" w:hAnsi="Times New Roman"/>
          <w:sz w:val="24"/>
          <w:szCs w:val="24"/>
        </w:rPr>
        <w:t>институциональное развитие, создание сетей и партнерские отношения.</w:t>
      </w:r>
    </w:p>
    <w:p w14:paraId="2F507024" w14:textId="126CE185" w:rsidR="008719DD" w:rsidRPr="008719DD" w:rsidRDefault="008719DD" w:rsidP="00CF516F">
      <w:pPr>
        <w:spacing w:after="0" w:line="240" w:lineRule="auto"/>
        <w:ind w:firstLine="1134"/>
        <w:contextualSpacing/>
        <w:jc w:val="both"/>
        <w:rPr>
          <w:rFonts w:ascii="Times New Roman" w:hAnsi="Times New Roman"/>
          <w:sz w:val="24"/>
          <w:szCs w:val="24"/>
        </w:rPr>
      </w:pPr>
      <w:r w:rsidRPr="008719DD">
        <w:rPr>
          <w:rFonts w:ascii="Times New Roman" w:hAnsi="Times New Roman"/>
          <w:sz w:val="24"/>
          <w:szCs w:val="24"/>
        </w:rPr>
        <w:t xml:space="preserve">В рамках первого направления (рабочей области) Программы Коалиции предусмотрена разработка </w:t>
      </w:r>
      <w:r w:rsidR="00B51876" w:rsidRPr="008719DD">
        <w:rPr>
          <w:rFonts w:ascii="Times New Roman" w:hAnsi="Times New Roman"/>
          <w:sz w:val="24"/>
          <w:szCs w:val="24"/>
        </w:rPr>
        <w:t xml:space="preserve">Коммуникационной </w:t>
      </w:r>
      <w:r w:rsidR="00A80756" w:rsidRPr="008719DD">
        <w:rPr>
          <w:rFonts w:ascii="Times New Roman" w:hAnsi="Times New Roman"/>
          <w:sz w:val="24"/>
          <w:szCs w:val="24"/>
        </w:rPr>
        <w:t>стратеги</w:t>
      </w:r>
      <w:r w:rsidR="00A80756">
        <w:rPr>
          <w:rFonts w:ascii="Times New Roman" w:hAnsi="Times New Roman"/>
          <w:sz w:val="24"/>
          <w:szCs w:val="24"/>
        </w:rPr>
        <w:t xml:space="preserve">и, включающей </w:t>
      </w:r>
      <w:proofErr w:type="spellStart"/>
      <w:r w:rsidR="00A80756">
        <w:rPr>
          <w:rFonts w:ascii="Times New Roman" w:hAnsi="Times New Roman"/>
          <w:sz w:val="24"/>
          <w:szCs w:val="24"/>
        </w:rPr>
        <w:t>адвокационную</w:t>
      </w:r>
      <w:proofErr w:type="spellEnd"/>
      <w:r w:rsidR="00A80756">
        <w:rPr>
          <w:rFonts w:ascii="Times New Roman" w:hAnsi="Times New Roman"/>
          <w:sz w:val="24"/>
          <w:szCs w:val="24"/>
        </w:rPr>
        <w:t xml:space="preserve"> составляющую</w:t>
      </w:r>
      <w:r w:rsidRPr="008719DD">
        <w:rPr>
          <w:rFonts w:ascii="Times New Roman" w:hAnsi="Times New Roman"/>
          <w:sz w:val="24"/>
          <w:szCs w:val="24"/>
        </w:rPr>
        <w:t>.</w:t>
      </w:r>
    </w:p>
    <w:p w14:paraId="2080569B" w14:textId="6B200237" w:rsidR="008719DD" w:rsidRPr="008719DD" w:rsidRDefault="008719DD" w:rsidP="00CF516F">
      <w:pPr>
        <w:spacing w:after="0" w:line="240" w:lineRule="auto"/>
        <w:ind w:firstLine="1134"/>
        <w:contextualSpacing/>
        <w:jc w:val="both"/>
        <w:rPr>
          <w:rFonts w:ascii="Times New Roman" w:hAnsi="Times New Roman"/>
          <w:sz w:val="24"/>
          <w:szCs w:val="24"/>
        </w:rPr>
      </w:pPr>
      <w:r w:rsidRPr="008719DD">
        <w:rPr>
          <w:rFonts w:ascii="Times New Roman" w:hAnsi="Times New Roman"/>
          <w:sz w:val="24"/>
          <w:szCs w:val="24"/>
        </w:rPr>
        <w:t xml:space="preserve">Цель Программы в этой области заключается в </w:t>
      </w:r>
      <w:r>
        <w:rPr>
          <w:rFonts w:ascii="Times New Roman" w:hAnsi="Times New Roman"/>
          <w:sz w:val="24"/>
          <w:szCs w:val="24"/>
        </w:rPr>
        <w:t>создании</w:t>
      </w:r>
      <w:r w:rsidRPr="008719DD">
        <w:rPr>
          <w:rFonts w:ascii="Times New Roman" w:hAnsi="Times New Roman"/>
          <w:sz w:val="24"/>
          <w:szCs w:val="24"/>
        </w:rPr>
        <w:t xml:space="preserve"> благоприятных условий для местного </w:t>
      </w:r>
      <w:r>
        <w:rPr>
          <w:rFonts w:ascii="Times New Roman" w:hAnsi="Times New Roman"/>
          <w:sz w:val="24"/>
          <w:szCs w:val="24"/>
        </w:rPr>
        <w:t>само</w:t>
      </w:r>
      <w:r w:rsidRPr="008719DD">
        <w:rPr>
          <w:rFonts w:ascii="Times New Roman" w:hAnsi="Times New Roman"/>
          <w:sz w:val="24"/>
          <w:szCs w:val="24"/>
        </w:rPr>
        <w:t xml:space="preserve">управления на национальном уровне и </w:t>
      </w:r>
      <w:r>
        <w:rPr>
          <w:rFonts w:ascii="Times New Roman" w:hAnsi="Times New Roman"/>
          <w:sz w:val="24"/>
          <w:szCs w:val="24"/>
        </w:rPr>
        <w:t xml:space="preserve">в </w:t>
      </w:r>
      <w:r w:rsidRPr="008719DD">
        <w:rPr>
          <w:rFonts w:ascii="Times New Roman" w:hAnsi="Times New Roman"/>
          <w:sz w:val="24"/>
          <w:szCs w:val="24"/>
        </w:rPr>
        <w:t xml:space="preserve">защите достигнутых </w:t>
      </w:r>
      <w:r w:rsidRPr="00A36F99">
        <w:rPr>
          <w:rFonts w:ascii="Times New Roman" w:hAnsi="Times New Roman"/>
          <w:sz w:val="24"/>
          <w:szCs w:val="24"/>
        </w:rPr>
        <w:t xml:space="preserve">достижений местной демократии. В 2023-2026 годах Коалиция будет содействовать </w:t>
      </w:r>
      <w:proofErr w:type="spellStart"/>
      <w:r w:rsidRPr="00A36F99">
        <w:rPr>
          <w:rFonts w:ascii="Times New Roman" w:hAnsi="Times New Roman"/>
          <w:sz w:val="24"/>
          <w:szCs w:val="24"/>
        </w:rPr>
        <w:t>приор</w:t>
      </w:r>
      <w:r w:rsidR="007B1CDA" w:rsidRPr="00A36F99">
        <w:rPr>
          <w:rFonts w:ascii="Times New Roman" w:hAnsi="Times New Roman"/>
          <w:sz w:val="24"/>
          <w:szCs w:val="24"/>
        </w:rPr>
        <w:t>и</w:t>
      </w:r>
      <w:r w:rsidRPr="00A36F99">
        <w:rPr>
          <w:rFonts w:ascii="Times New Roman" w:hAnsi="Times New Roman"/>
          <w:sz w:val="24"/>
          <w:szCs w:val="24"/>
        </w:rPr>
        <w:t>тизации</w:t>
      </w:r>
      <w:proofErr w:type="spellEnd"/>
      <w:r w:rsidRPr="00A36F99">
        <w:rPr>
          <w:rFonts w:ascii="Times New Roman" w:hAnsi="Times New Roman"/>
          <w:sz w:val="24"/>
          <w:szCs w:val="24"/>
        </w:rPr>
        <w:t xml:space="preserve"> потребностей</w:t>
      </w:r>
      <w:r w:rsidRPr="008719DD">
        <w:rPr>
          <w:rFonts w:ascii="Times New Roman" w:hAnsi="Times New Roman"/>
          <w:sz w:val="24"/>
          <w:szCs w:val="24"/>
        </w:rPr>
        <w:t xml:space="preserve"> местного самоуправления в национальном управлении посредством сочетания стратегий и тактических подходов. Коалиция будет стремиться поддерживать и расширять </w:t>
      </w:r>
      <w:r>
        <w:rPr>
          <w:rFonts w:ascii="Times New Roman" w:hAnsi="Times New Roman"/>
          <w:sz w:val="24"/>
          <w:szCs w:val="24"/>
        </w:rPr>
        <w:t>достижения</w:t>
      </w:r>
      <w:r w:rsidRPr="008719DD">
        <w:rPr>
          <w:rFonts w:ascii="Times New Roman" w:hAnsi="Times New Roman"/>
          <w:sz w:val="24"/>
          <w:szCs w:val="24"/>
        </w:rPr>
        <w:t xml:space="preserve"> реформ местного самоуправления </w:t>
      </w:r>
      <w:r>
        <w:rPr>
          <w:rFonts w:ascii="Times New Roman" w:hAnsi="Times New Roman"/>
          <w:sz w:val="24"/>
          <w:szCs w:val="24"/>
        </w:rPr>
        <w:t>путем реализации</w:t>
      </w:r>
      <w:r w:rsidRPr="008719DD">
        <w:rPr>
          <w:rFonts w:ascii="Times New Roman" w:hAnsi="Times New Roman"/>
          <w:sz w:val="24"/>
          <w:szCs w:val="24"/>
        </w:rPr>
        <w:t xml:space="preserve"> целевых</w:t>
      </w:r>
      <w:r>
        <w:rPr>
          <w:rFonts w:ascii="Times New Roman" w:hAnsi="Times New Roman"/>
          <w:sz w:val="24"/>
          <w:szCs w:val="24"/>
        </w:rPr>
        <w:t xml:space="preserve"> и</w:t>
      </w:r>
      <w:r w:rsidRPr="008719DD">
        <w:rPr>
          <w:rFonts w:ascii="Times New Roman" w:hAnsi="Times New Roman"/>
          <w:sz w:val="24"/>
          <w:szCs w:val="24"/>
        </w:rPr>
        <w:t xml:space="preserve"> гибких программ </w:t>
      </w:r>
      <w:proofErr w:type="spellStart"/>
      <w:r w:rsidRPr="008719DD">
        <w:rPr>
          <w:rFonts w:ascii="Times New Roman" w:hAnsi="Times New Roman"/>
          <w:sz w:val="24"/>
          <w:szCs w:val="24"/>
        </w:rPr>
        <w:t>адвокации</w:t>
      </w:r>
      <w:proofErr w:type="spellEnd"/>
      <w:r>
        <w:rPr>
          <w:rFonts w:ascii="Times New Roman" w:hAnsi="Times New Roman"/>
          <w:sz w:val="24"/>
          <w:szCs w:val="24"/>
        </w:rPr>
        <w:t>, информирования</w:t>
      </w:r>
      <w:r w:rsidRPr="008719DD">
        <w:rPr>
          <w:rFonts w:ascii="Times New Roman" w:hAnsi="Times New Roman"/>
          <w:sz w:val="24"/>
          <w:szCs w:val="24"/>
        </w:rPr>
        <w:t xml:space="preserve"> и взаимодействия</w:t>
      </w:r>
      <w:r>
        <w:rPr>
          <w:rFonts w:ascii="Times New Roman" w:hAnsi="Times New Roman"/>
          <w:sz w:val="24"/>
          <w:szCs w:val="24"/>
        </w:rPr>
        <w:t xml:space="preserve"> с заинтересованными сторонами</w:t>
      </w:r>
      <w:r w:rsidRPr="008719DD">
        <w:rPr>
          <w:rFonts w:ascii="Times New Roman" w:hAnsi="Times New Roman"/>
          <w:sz w:val="24"/>
          <w:szCs w:val="24"/>
        </w:rPr>
        <w:t xml:space="preserve">. </w:t>
      </w:r>
      <w:r w:rsidR="00A80756">
        <w:rPr>
          <w:rFonts w:ascii="Times New Roman" w:hAnsi="Times New Roman"/>
          <w:sz w:val="24"/>
          <w:szCs w:val="24"/>
        </w:rPr>
        <w:t xml:space="preserve">Соответствующая </w:t>
      </w:r>
      <w:r>
        <w:rPr>
          <w:rFonts w:ascii="Times New Roman" w:hAnsi="Times New Roman"/>
          <w:sz w:val="24"/>
          <w:szCs w:val="24"/>
        </w:rPr>
        <w:t xml:space="preserve">коммуникационная </w:t>
      </w:r>
      <w:r w:rsidR="00A80756">
        <w:rPr>
          <w:rFonts w:ascii="Times New Roman" w:hAnsi="Times New Roman"/>
          <w:sz w:val="24"/>
          <w:szCs w:val="24"/>
        </w:rPr>
        <w:t xml:space="preserve">стратегия должна </w:t>
      </w:r>
      <w:r w:rsidR="00A80756">
        <w:rPr>
          <w:rFonts w:ascii="Times New Roman" w:hAnsi="Times New Roman"/>
          <w:sz w:val="24"/>
          <w:szCs w:val="24"/>
        </w:rPr>
        <w:lastRenderedPageBreak/>
        <w:t xml:space="preserve">включать сильный </w:t>
      </w:r>
      <w:proofErr w:type="spellStart"/>
      <w:r w:rsidR="00A80756">
        <w:rPr>
          <w:rFonts w:ascii="Times New Roman" w:hAnsi="Times New Roman"/>
          <w:sz w:val="24"/>
          <w:szCs w:val="24"/>
        </w:rPr>
        <w:t>адвокационный</w:t>
      </w:r>
      <w:proofErr w:type="spellEnd"/>
      <w:r w:rsidR="00A80756">
        <w:rPr>
          <w:rFonts w:ascii="Times New Roman" w:hAnsi="Times New Roman"/>
          <w:sz w:val="24"/>
          <w:szCs w:val="24"/>
        </w:rPr>
        <w:t xml:space="preserve"> компонент, обеспечивающий продвижение и защиту интересов местного самоуправления и местных сообществ для различных целевых аудиторий, включая лиц, принимающих решения. </w:t>
      </w:r>
    </w:p>
    <w:p w14:paraId="3D313277" w14:textId="7D50AFC9" w:rsidR="008719DD" w:rsidRPr="008719DD" w:rsidRDefault="00620738" w:rsidP="00CF516F">
      <w:pPr>
        <w:spacing w:after="0" w:line="240" w:lineRule="auto"/>
        <w:ind w:firstLine="1134"/>
        <w:contextualSpacing/>
        <w:jc w:val="both"/>
        <w:rPr>
          <w:rFonts w:ascii="Times New Roman" w:hAnsi="Times New Roman"/>
          <w:sz w:val="24"/>
          <w:szCs w:val="24"/>
        </w:rPr>
      </w:pPr>
      <w:proofErr w:type="spellStart"/>
      <w:r>
        <w:rPr>
          <w:rFonts w:ascii="Times New Roman" w:hAnsi="Times New Roman"/>
          <w:sz w:val="24"/>
          <w:szCs w:val="24"/>
        </w:rPr>
        <w:t>Адвокационная</w:t>
      </w:r>
      <w:proofErr w:type="spellEnd"/>
      <w:r>
        <w:rPr>
          <w:rFonts w:ascii="Times New Roman" w:hAnsi="Times New Roman"/>
          <w:sz w:val="24"/>
          <w:szCs w:val="24"/>
        </w:rPr>
        <w:t xml:space="preserve"> </w:t>
      </w:r>
      <w:r w:rsidR="00A80756">
        <w:rPr>
          <w:rFonts w:ascii="Times New Roman" w:hAnsi="Times New Roman"/>
          <w:sz w:val="24"/>
          <w:szCs w:val="24"/>
        </w:rPr>
        <w:t>часть коммуникационной стратегии</w:t>
      </w:r>
      <w:r w:rsidR="00A80756" w:rsidRPr="008719DD">
        <w:rPr>
          <w:rFonts w:ascii="Times New Roman" w:hAnsi="Times New Roman"/>
          <w:sz w:val="24"/>
          <w:szCs w:val="24"/>
        </w:rPr>
        <w:t xml:space="preserve"> </w:t>
      </w:r>
      <w:r w:rsidR="008719DD" w:rsidRPr="008719DD">
        <w:rPr>
          <w:rFonts w:ascii="Times New Roman" w:hAnsi="Times New Roman"/>
          <w:sz w:val="24"/>
          <w:szCs w:val="24"/>
        </w:rPr>
        <w:t xml:space="preserve">Коалиции будет делать упор на продвижение, партнерство и взаимодействие, основанные на общих ценностях, </w:t>
      </w:r>
      <w:r>
        <w:rPr>
          <w:rFonts w:ascii="Times New Roman" w:hAnsi="Times New Roman"/>
          <w:sz w:val="24"/>
          <w:szCs w:val="24"/>
        </w:rPr>
        <w:t>исключая противопоставление, протест и конфронтацию</w:t>
      </w:r>
      <w:r w:rsidR="008719DD" w:rsidRPr="008719DD">
        <w:rPr>
          <w:rFonts w:ascii="Times New Roman" w:hAnsi="Times New Roman"/>
          <w:sz w:val="24"/>
          <w:szCs w:val="24"/>
        </w:rPr>
        <w:t>. Основываясь на своем прошлом опыте успешной информационно-</w:t>
      </w:r>
      <w:r>
        <w:rPr>
          <w:rFonts w:ascii="Times New Roman" w:hAnsi="Times New Roman"/>
          <w:sz w:val="24"/>
          <w:szCs w:val="24"/>
        </w:rPr>
        <w:t>коммуникационной</w:t>
      </w:r>
      <w:r w:rsidR="008719DD" w:rsidRPr="008719DD">
        <w:rPr>
          <w:rFonts w:ascii="Times New Roman" w:hAnsi="Times New Roman"/>
          <w:sz w:val="24"/>
          <w:szCs w:val="24"/>
        </w:rPr>
        <w:t xml:space="preserve"> деятельности, Коалиция будет использовать существующие каналы и механизмы, включая </w:t>
      </w:r>
      <w:r>
        <w:rPr>
          <w:rFonts w:ascii="Times New Roman" w:hAnsi="Times New Roman"/>
          <w:sz w:val="24"/>
          <w:szCs w:val="24"/>
        </w:rPr>
        <w:t>представление</w:t>
      </w:r>
      <w:r w:rsidR="008719DD" w:rsidRPr="008719DD">
        <w:rPr>
          <w:rFonts w:ascii="Times New Roman" w:hAnsi="Times New Roman"/>
          <w:sz w:val="24"/>
          <w:szCs w:val="24"/>
        </w:rPr>
        <w:t xml:space="preserve"> </w:t>
      </w:r>
      <w:r>
        <w:rPr>
          <w:rFonts w:ascii="Times New Roman" w:hAnsi="Times New Roman"/>
          <w:sz w:val="24"/>
          <w:szCs w:val="24"/>
        </w:rPr>
        <w:t>высшим органам управления</w:t>
      </w:r>
      <w:r w:rsidR="008719DD" w:rsidRPr="008719DD">
        <w:rPr>
          <w:rFonts w:ascii="Times New Roman" w:hAnsi="Times New Roman"/>
          <w:sz w:val="24"/>
          <w:szCs w:val="24"/>
        </w:rPr>
        <w:t xml:space="preserve"> докладов по вопросам местного самоуправления два раза в год, представление мнений, </w:t>
      </w:r>
      <w:proofErr w:type="spellStart"/>
      <w:r>
        <w:rPr>
          <w:rFonts w:ascii="Times New Roman" w:hAnsi="Times New Roman"/>
          <w:sz w:val="24"/>
          <w:szCs w:val="24"/>
        </w:rPr>
        <w:t>адвокационных</w:t>
      </w:r>
      <w:proofErr w:type="spellEnd"/>
      <w:r>
        <w:rPr>
          <w:rFonts w:ascii="Times New Roman" w:hAnsi="Times New Roman"/>
          <w:sz w:val="24"/>
          <w:szCs w:val="24"/>
        </w:rPr>
        <w:t>, аналитических</w:t>
      </w:r>
      <w:r w:rsidR="008719DD" w:rsidRPr="008719DD">
        <w:rPr>
          <w:rFonts w:ascii="Times New Roman" w:hAnsi="Times New Roman"/>
          <w:sz w:val="24"/>
          <w:szCs w:val="24"/>
        </w:rPr>
        <w:t xml:space="preserve"> и исследовательских материалов в поддержку принятия решений </w:t>
      </w:r>
      <w:r>
        <w:rPr>
          <w:rFonts w:ascii="Times New Roman" w:hAnsi="Times New Roman"/>
          <w:sz w:val="24"/>
          <w:szCs w:val="24"/>
        </w:rPr>
        <w:t>органами управления</w:t>
      </w:r>
      <w:r w:rsidR="008719DD" w:rsidRPr="008719DD">
        <w:rPr>
          <w:rFonts w:ascii="Times New Roman" w:hAnsi="Times New Roman"/>
          <w:sz w:val="24"/>
          <w:szCs w:val="24"/>
        </w:rPr>
        <w:t xml:space="preserve">, </w:t>
      </w:r>
      <w:r>
        <w:rPr>
          <w:rFonts w:ascii="Times New Roman" w:hAnsi="Times New Roman"/>
          <w:sz w:val="24"/>
          <w:szCs w:val="24"/>
        </w:rPr>
        <w:t>которые содействовали бы развитию местного самоуправления</w:t>
      </w:r>
      <w:r w:rsidR="008719DD" w:rsidRPr="008719DD">
        <w:rPr>
          <w:rFonts w:ascii="Times New Roman" w:hAnsi="Times New Roman"/>
          <w:sz w:val="24"/>
          <w:szCs w:val="24"/>
        </w:rPr>
        <w:t xml:space="preserve">. Другие средства взаимодействия включают вклад в разработку нового Кодекса о МСУ, экспертные обзоры и вклад в разработку законопроектов и нормативных норм, непосредственное участие </w:t>
      </w:r>
      <w:r>
        <w:rPr>
          <w:rFonts w:ascii="Times New Roman" w:hAnsi="Times New Roman"/>
          <w:sz w:val="24"/>
          <w:szCs w:val="24"/>
        </w:rPr>
        <w:t xml:space="preserve">в </w:t>
      </w:r>
      <w:r w:rsidR="008719DD" w:rsidRPr="008719DD">
        <w:rPr>
          <w:rFonts w:ascii="Times New Roman" w:hAnsi="Times New Roman"/>
          <w:sz w:val="24"/>
          <w:szCs w:val="24"/>
        </w:rPr>
        <w:t xml:space="preserve">мероприятиях высокого уровня, мобилизацию и координацию с другими </w:t>
      </w:r>
      <w:r>
        <w:rPr>
          <w:rFonts w:ascii="Times New Roman" w:hAnsi="Times New Roman"/>
          <w:sz w:val="24"/>
          <w:szCs w:val="24"/>
        </w:rPr>
        <w:t xml:space="preserve">организациями </w:t>
      </w:r>
      <w:r w:rsidR="008719DD" w:rsidRPr="008719DD">
        <w:rPr>
          <w:rFonts w:ascii="Times New Roman" w:hAnsi="Times New Roman"/>
          <w:sz w:val="24"/>
          <w:szCs w:val="24"/>
        </w:rPr>
        <w:t>гражданск</w:t>
      </w:r>
      <w:r>
        <w:rPr>
          <w:rFonts w:ascii="Times New Roman" w:hAnsi="Times New Roman"/>
          <w:sz w:val="24"/>
          <w:szCs w:val="24"/>
        </w:rPr>
        <w:t>ого</w:t>
      </w:r>
      <w:r w:rsidR="008719DD" w:rsidRPr="008719DD">
        <w:rPr>
          <w:rFonts w:ascii="Times New Roman" w:hAnsi="Times New Roman"/>
          <w:sz w:val="24"/>
          <w:szCs w:val="24"/>
        </w:rPr>
        <w:t xml:space="preserve"> обществ</w:t>
      </w:r>
      <w:r>
        <w:rPr>
          <w:rFonts w:ascii="Times New Roman" w:hAnsi="Times New Roman"/>
          <w:sz w:val="24"/>
          <w:szCs w:val="24"/>
        </w:rPr>
        <w:t>а</w:t>
      </w:r>
      <w:r w:rsidR="008719DD" w:rsidRPr="008719DD">
        <w:rPr>
          <w:rFonts w:ascii="Times New Roman" w:hAnsi="Times New Roman"/>
          <w:sz w:val="24"/>
          <w:szCs w:val="24"/>
        </w:rPr>
        <w:t xml:space="preserve">, средствами массовой информации и академическими группами, проявляющими интерес к вопросам местного самоуправления. </w:t>
      </w:r>
    </w:p>
    <w:p w14:paraId="2D0FEC5A" w14:textId="5059A461" w:rsidR="008719DD" w:rsidRPr="008719DD" w:rsidRDefault="008719DD" w:rsidP="00CF516F">
      <w:pPr>
        <w:spacing w:after="0" w:line="240" w:lineRule="auto"/>
        <w:ind w:firstLine="1134"/>
        <w:contextualSpacing/>
        <w:jc w:val="both"/>
        <w:rPr>
          <w:rFonts w:ascii="Times New Roman" w:hAnsi="Times New Roman"/>
          <w:sz w:val="24"/>
          <w:szCs w:val="24"/>
        </w:rPr>
      </w:pPr>
      <w:r w:rsidRPr="008719DD">
        <w:rPr>
          <w:rFonts w:ascii="Times New Roman" w:hAnsi="Times New Roman"/>
          <w:sz w:val="24"/>
          <w:szCs w:val="24"/>
        </w:rPr>
        <w:t xml:space="preserve">В рамках этого подхода члены Коалиции будут согласовывать свои планы в области </w:t>
      </w:r>
      <w:proofErr w:type="spellStart"/>
      <w:r w:rsidR="00620738">
        <w:rPr>
          <w:rFonts w:ascii="Times New Roman" w:hAnsi="Times New Roman"/>
          <w:sz w:val="24"/>
          <w:szCs w:val="24"/>
        </w:rPr>
        <w:t>адвокации</w:t>
      </w:r>
      <w:proofErr w:type="spellEnd"/>
      <w:r w:rsidRPr="008719DD">
        <w:rPr>
          <w:rFonts w:ascii="Times New Roman" w:hAnsi="Times New Roman"/>
          <w:sz w:val="24"/>
          <w:szCs w:val="24"/>
        </w:rPr>
        <w:t xml:space="preserve"> и информационно-</w:t>
      </w:r>
      <w:r w:rsidR="00620738">
        <w:rPr>
          <w:rFonts w:ascii="Times New Roman" w:hAnsi="Times New Roman"/>
          <w:sz w:val="24"/>
          <w:szCs w:val="24"/>
        </w:rPr>
        <w:t>коммуникационной</w:t>
      </w:r>
      <w:r w:rsidRPr="008719DD">
        <w:rPr>
          <w:rFonts w:ascii="Times New Roman" w:hAnsi="Times New Roman"/>
          <w:sz w:val="24"/>
          <w:szCs w:val="24"/>
        </w:rPr>
        <w:t xml:space="preserve"> деятельности, уделяя особое внимание стратегическому взаимодействию </w:t>
      </w:r>
      <w:r w:rsidR="00620738">
        <w:rPr>
          <w:rFonts w:ascii="Times New Roman" w:hAnsi="Times New Roman"/>
          <w:sz w:val="24"/>
          <w:szCs w:val="24"/>
        </w:rPr>
        <w:t xml:space="preserve">с </w:t>
      </w:r>
      <w:r w:rsidRPr="008719DD">
        <w:rPr>
          <w:rFonts w:ascii="Times New Roman" w:hAnsi="Times New Roman"/>
          <w:sz w:val="24"/>
          <w:szCs w:val="24"/>
        </w:rPr>
        <w:t>национальны</w:t>
      </w:r>
      <w:r w:rsidR="00620738">
        <w:rPr>
          <w:rFonts w:ascii="Times New Roman" w:hAnsi="Times New Roman"/>
          <w:sz w:val="24"/>
          <w:szCs w:val="24"/>
        </w:rPr>
        <w:t>ми</w:t>
      </w:r>
      <w:r w:rsidRPr="008719DD">
        <w:rPr>
          <w:rFonts w:ascii="Times New Roman" w:hAnsi="Times New Roman"/>
          <w:sz w:val="24"/>
          <w:szCs w:val="24"/>
        </w:rPr>
        <w:t xml:space="preserve"> средств</w:t>
      </w:r>
      <w:r w:rsidR="00620738">
        <w:rPr>
          <w:rFonts w:ascii="Times New Roman" w:hAnsi="Times New Roman"/>
          <w:sz w:val="24"/>
          <w:szCs w:val="24"/>
        </w:rPr>
        <w:t>ами</w:t>
      </w:r>
      <w:r w:rsidRPr="008719DD">
        <w:rPr>
          <w:rFonts w:ascii="Times New Roman" w:hAnsi="Times New Roman"/>
          <w:sz w:val="24"/>
          <w:szCs w:val="24"/>
        </w:rPr>
        <w:t xml:space="preserve"> массовой информации, молодежными СМИ и подготовкой молодых журналистов по</w:t>
      </w:r>
      <w:r w:rsidR="00620738">
        <w:rPr>
          <w:rFonts w:ascii="Times New Roman" w:hAnsi="Times New Roman"/>
          <w:sz w:val="24"/>
          <w:szCs w:val="24"/>
        </w:rPr>
        <w:t xml:space="preserve"> вопросам</w:t>
      </w:r>
      <w:r w:rsidRPr="008719DD">
        <w:rPr>
          <w:rFonts w:ascii="Times New Roman" w:hAnsi="Times New Roman"/>
          <w:sz w:val="24"/>
          <w:szCs w:val="24"/>
        </w:rPr>
        <w:t xml:space="preserve"> муниципальн</w:t>
      </w:r>
      <w:r w:rsidR="00620738">
        <w:rPr>
          <w:rFonts w:ascii="Times New Roman" w:hAnsi="Times New Roman"/>
          <w:sz w:val="24"/>
          <w:szCs w:val="24"/>
        </w:rPr>
        <w:t>ого управления и развития</w:t>
      </w:r>
      <w:r w:rsidRPr="008719DD">
        <w:rPr>
          <w:rFonts w:ascii="Times New Roman" w:hAnsi="Times New Roman"/>
          <w:sz w:val="24"/>
          <w:szCs w:val="24"/>
        </w:rPr>
        <w:t>, развитию региональных медиа-партнерств. Дополнительная поддержка будет оказана в разработке и предложении большего количества контента</w:t>
      </w:r>
      <w:r w:rsidR="00620738">
        <w:rPr>
          <w:rFonts w:ascii="Times New Roman" w:hAnsi="Times New Roman"/>
          <w:sz w:val="24"/>
          <w:szCs w:val="24"/>
        </w:rPr>
        <w:t xml:space="preserve"> на кыргызском языке</w:t>
      </w:r>
      <w:r w:rsidRPr="008719DD">
        <w:rPr>
          <w:rFonts w:ascii="Times New Roman" w:hAnsi="Times New Roman"/>
          <w:sz w:val="24"/>
          <w:szCs w:val="24"/>
        </w:rPr>
        <w:t>, а также в разработке экспертно</w:t>
      </w:r>
      <w:r w:rsidR="00620738">
        <w:rPr>
          <w:rFonts w:ascii="Times New Roman" w:hAnsi="Times New Roman"/>
          <w:sz w:val="24"/>
          <w:szCs w:val="24"/>
        </w:rPr>
        <w:t>-аналитической поддержки</w:t>
      </w:r>
      <w:r w:rsidRPr="008719DD">
        <w:rPr>
          <w:rFonts w:ascii="Times New Roman" w:hAnsi="Times New Roman"/>
          <w:sz w:val="24"/>
          <w:szCs w:val="24"/>
        </w:rPr>
        <w:t xml:space="preserve"> медиа-партнеров </w:t>
      </w:r>
      <w:r w:rsidR="00620738">
        <w:rPr>
          <w:rFonts w:ascii="Times New Roman" w:hAnsi="Times New Roman"/>
          <w:sz w:val="24"/>
          <w:szCs w:val="24"/>
        </w:rPr>
        <w:t>(</w:t>
      </w:r>
      <w:r w:rsidRPr="008719DD">
        <w:rPr>
          <w:rFonts w:ascii="Times New Roman" w:hAnsi="Times New Roman"/>
          <w:sz w:val="24"/>
          <w:szCs w:val="24"/>
        </w:rPr>
        <w:t>построени</w:t>
      </w:r>
      <w:r w:rsidR="00620738">
        <w:rPr>
          <w:rFonts w:ascii="Times New Roman" w:hAnsi="Times New Roman"/>
          <w:sz w:val="24"/>
          <w:szCs w:val="24"/>
        </w:rPr>
        <w:t>е</w:t>
      </w:r>
      <w:r w:rsidRPr="008719DD">
        <w:rPr>
          <w:rFonts w:ascii="Times New Roman" w:hAnsi="Times New Roman"/>
          <w:sz w:val="24"/>
          <w:szCs w:val="24"/>
        </w:rPr>
        <w:t xml:space="preserve"> медиа-отношений с реестром экспертов </w:t>
      </w:r>
      <w:r w:rsidR="00620738">
        <w:rPr>
          <w:rFonts w:ascii="Times New Roman" w:hAnsi="Times New Roman"/>
          <w:sz w:val="24"/>
          <w:szCs w:val="24"/>
        </w:rPr>
        <w:t xml:space="preserve">по местному самоуправлению </w:t>
      </w:r>
      <w:r w:rsidRPr="008719DD">
        <w:rPr>
          <w:rFonts w:ascii="Times New Roman" w:hAnsi="Times New Roman"/>
          <w:sz w:val="24"/>
          <w:szCs w:val="24"/>
        </w:rPr>
        <w:t>и продвижению их экспертизы по местным вопросам</w:t>
      </w:r>
      <w:r w:rsidR="00620738">
        <w:rPr>
          <w:rFonts w:ascii="Times New Roman" w:hAnsi="Times New Roman"/>
          <w:sz w:val="24"/>
          <w:szCs w:val="24"/>
        </w:rPr>
        <w:t>)</w:t>
      </w:r>
      <w:r w:rsidRPr="008719DD">
        <w:rPr>
          <w:rFonts w:ascii="Times New Roman" w:hAnsi="Times New Roman"/>
          <w:sz w:val="24"/>
          <w:szCs w:val="24"/>
        </w:rPr>
        <w:t>.</w:t>
      </w:r>
    </w:p>
    <w:p w14:paraId="071024E8" w14:textId="6422E644" w:rsidR="00A80756" w:rsidRDefault="00620738" w:rsidP="00CF516F">
      <w:pPr>
        <w:spacing w:after="0" w:line="240" w:lineRule="auto"/>
        <w:ind w:firstLine="1134"/>
        <w:contextualSpacing/>
        <w:jc w:val="both"/>
        <w:rPr>
          <w:rFonts w:ascii="Times New Roman" w:hAnsi="Times New Roman"/>
          <w:sz w:val="24"/>
          <w:szCs w:val="24"/>
        </w:rPr>
      </w:pPr>
      <w:r>
        <w:rPr>
          <w:rFonts w:ascii="Times New Roman" w:hAnsi="Times New Roman"/>
          <w:sz w:val="24"/>
          <w:szCs w:val="24"/>
        </w:rPr>
        <w:t xml:space="preserve">Потенциальные темы для коммуникационной и </w:t>
      </w:r>
      <w:proofErr w:type="spellStart"/>
      <w:r>
        <w:rPr>
          <w:rFonts w:ascii="Times New Roman" w:hAnsi="Times New Roman"/>
          <w:sz w:val="24"/>
          <w:szCs w:val="24"/>
        </w:rPr>
        <w:t>адвокационной</w:t>
      </w:r>
      <w:proofErr w:type="spellEnd"/>
      <w:r>
        <w:rPr>
          <w:rFonts w:ascii="Times New Roman" w:hAnsi="Times New Roman"/>
          <w:sz w:val="24"/>
          <w:szCs w:val="24"/>
        </w:rPr>
        <w:t xml:space="preserve"> деятельности будут включать вопросы</w:t>
      </w:r>
      <w:r w:rsidR="008719DD" w:rsidRPr="008719DD">
        <w:rPr>
          <w:rFonts w:ascii="Times New Roman" w:hAnsi="Times New Roman"/>
          <w:sz w:val="24"/>
          <w:szCs w:val="24"/>
        </w:rPr>
        <w:t xml:space="preserve">, представляющие стратегический интерес </w:t>
      </w:r>
      <w:r w:rsidR="00A80756" w:rsidRPr="008719DD">
        <w:rPr>
          <w:rFonts w:ascii="Times New Roman" w:hAnsi="Times New Roman"/>
          <w:sz w:val="24"/>
          <w:szCs w:val="24"/>
        </w:rPr>
        <w:t>для национальных и местных субъектов,</w:t>
      </w:r>
      <w:r w:rsidR="00A80756">
        <w:rPr>
          <w:rFonts w:ascii="Times New Roman" w:hAnsi="Times New Roman"/>
          <w:sz w:val="24"/>
          <w:szCs w:val="24"/>
        </w:rPr>
        <w:t xml:space="preserve"> и будут взяты из рабочего плана (плана мероприятий) по исполнению программы Коалиции. Примеры тем для понимания направлений деятельности в рамках Программы Коалиции: местные услуги, адаптация к изменению климата на местном уровне, учет приоритетных потребностей местных сообществ, цифровая трансформация муниципального управления и другие. Консультант получит доступ к плану работы Коалиции и партнеров.</w:t>
      </w:r>
    </w:p>
    <w:p w14:paraId="2FD4F3BA" w14:textId="77777777" w:rsidR="00C85A13" w:rsidRPr="00C53EA1" w:rsidRDefault="00C85A13" w:rsidP="00CF516F">
      <w:pPr>
        <w:spacing w:after="0" w:line="240" w:lineRule="auto"/>
        <w:ind w:firstLine="1134"/>
        <w:contextualSpacing/>
        <w:jc w:val="both"/>
        <w:rPr>
          <w:rFonts w:ascii="Times New Roman" w:eastAsia="Times New Roman" w:hAnsi="Times New Roman" w:cs="Times New Roman"/>
          <w:b/>
          <w:sz w:val="24"/>
          <w:szCs w:val="24"/>
          <w:lang w:eastAsia="ru-RU"/>
        </w:rPr>
      </w:pPr>
    </w:p>
    <w:p w14:paraId="29E0BB55" w14:textId="77777777" w:rsidR="00C53EA1" w:rsidRPr="00C43AEE" w:rsidRDefault="00C53EA1" w:rsidP="00CF516F">
      <w:pPr>
        <w:spacing w:after="0" w:line="240" w:lineRule="auto"/>
        <w:ind w:firstLine="1134"/>
        <w:contextualSpacing/>
        <w:jc w:val="both"/>
        <w:rPr>
          <w:rFonts w:ascii="Times New Roman" w:eastAsia="Times New Roman" w:hAnsi="Times New Roman" w:cs="Times New Roman"/>
          <w:b/>
          <w:sz w:val="24"/>
          <w:szCs w:val="24"/>
          <w:lang w:eastAsia="ru-RU"/>
        </w:rPr>
      </w:pPr>
      <w:r w:rsidRPr="00C43AEE">
        <w:rPr>
          <w:rFonts w:ascii="Times New Roman" w:eastAsia="Times New Roman" w:hAnsi="Times New Roman" w:cs="Times New Roman"/>
          <w:b/>
          <w:sz w:val="24"/>
          <w:szCs w:val="24"/>
          <w:lang w:eastAsia="ru-RU"/>
        </w:rPr>
        <w:t>Цель технического задания</w:t>
      </w:r>
    </w:p>
    <w:p w14:paraId="2FF6D085" w14:textId="4601DC4F" w:rsidR="00A80756" w:rsidRPr="002B2AB7" w:rsidRDefault="003C2F1E" w:rsidP="00A36F99">
      <w:pPr>
        <w:jc w:val="both"/>
        <w:rPr>
          <w:rFonts w:ascii="Times New Roman" w:hAnsi="Times New Roman"/>
          <w:sz w:val="24"/>
          <w:szCs w:val="24"/>
        </w:rPr>
      </w:pPr>
      <w:r w:rsidRPr="00C43AEE">
        <w:rPr>
          <w:rFonts w:ascii="Times New Roman" w:eastAsia="Times New Roman" w:hAnsi="Times New Roman" w:cs="Times New Roman"/>
          <w:sz w:val="24"/>
          <w:szCs w:val="24"/>
          <w:lang w:eastAsia="ru-RU"/>
        </w:rPr>
        <w:t>О</w:t>
      </w:r>
      <w:r w:rsidRPr="002B2AB7">
        <w:rPr>
          <w:rFonts w:ascii="Times New Roman" w:hAnsi="Times New Roman"/>
          <w:sz w:val="24"/>
          <w:szCs w:val="24"/>
        </w:rPr>
        <w:t xml:space="preserve">казание консультационных услуг по </w:t>
      </w:r>
      <w:r w:rsidR="00DE6E0D" w:rsidRPr="002B2AB7">
        <w:rPr>
          <w:rFonts w:ascii="Times New Roman" w:hAnsi="Times New Roman"/>
          <w:sz w:val="24"/>
          <w:szCs w:val="24"/>
        </w:rPr>
        <w:t>разработке</w:t>
      </w:r>
      <w:r w:rsidR="00A80756" w:rsidRPr="002B2AB7">
        <w:rPr>
          <w:rFonts w:ascii="Times New Roman" w:hAnsi="Times New Roman"/>
          <w:sz w:val="24"/>
          <w:szCs w:val="24"/>
        </w:rPr>
        <w:t xml:space="preserve"> проекта</w:t>
      </w:r>
      <w:r w:rsidR="00DE6E0D" w:rsidRPr="002B2AB7">
        <w:rPr>
          <w:rFonts w:ascii="Times New Roman" w:hAnsi="Times New Roman"/>
          <w:sz w:val="24"/>
          <w:szCs w:val="24"/>
        </w:rPr>
        <w:t xml:space="preserve"> </w:t>
      </w:r>
      <w:r w:rsidR="00A80756" w:rsidRPr="008719DD">
        <w:rPr>
          <w:rFonts w:ascii="Times New Roman" w:hAnsi="Times New Roman"/>
          <w:sz w:val="24"/>
          <w:szCs w:val="24"/>
        </w:rPr>
        <w:t>Коммуникационной стратеги</w:t>
      </w:r>
      <w:r w:rsidR="00A80756">
        <w:rPr>
          <w:rFonts w:ascii="Times New Roman" w:hAnsi="Times New Roman"/>
          <w:sz w:val="24"/>
          <w:szCs w:val="24"/>
        </w:rPr>
        <w:t xml:space="preserve">и, включающей </w:t>
      </w:r>
      <w:proofErr w:type="spellStart"/>
      <w:r w:rsidR="00A80756">
        <w:rPr>
          <w:rFonts w:ascii="Times New Roman" w:hAnsi="Times New Roman"/>
          <w:sz w:val="24"/>
          <w:szCs w:val="24"/>
        </w:rPr>
        <w:t>адвокационную</w:t>
      </w:r>
      <w:proofErr w:type="spellEnd"/>
      <w:r w:rsidR="00A80756">
        <w:rPr>
          <w:rFonts w:ascii="Times New Roman" w:hAnsi="Times New Roman"/>
          <w:sz w:val="24"/>
          <w:szCs w:val="24"/>
        </w:rPr>
        <w:t xml:space="preserve"> составляющую</w:t>
      </w:r>
      <w:r w:rsidR="00E74FEF">
        <w:rPr>
          <w:rFonts w:ascii="Times New Roman" w:hAnsi="Times New Roman"/>
          <w:sz w:val="24"/>
          <w:szCs w:val="24"/>
        </w:rPr>
        <w:t>,</w:t>
      </w:r>
      <w:r w:rsidR="009D50EE" w:rsidRPr="002B2AB7">
        <w:rPr>
          <w:rFonts w:ascii="Times New Roman" w:hAnsi="Times New Roman"/>
          <w:sz w:val="24"/>
          <w:szCs w:val="24"/>
        </w:rPr>
        <w:t xml:space="preserve"> (далее - </w:t>
      </w:r>
      <w:r w:rsidR="00A80756" w:rsidRPr="002B2AB7">
        <w:rPr>
          <w:rFonts w:ascii="Times New Roman" w:hAnsi="Times New Roman"/>
          <w:sz w:val="24"/>
          <w:szCs w:val="24"/>
        </w:rPr>
        <w:t xml:space="preserve">Стратегия </w:t>
      </w:r>
      <w:r w:rsidR="009D50EE" w:rsidRPr="002B2AB7">
        <w:rPr>
          <w:rFonts w:ascii="Times New Roman" w:hAnsi="Times New Roman"/>
          <w:sz w:val="24"/>
          <w:szCs w:val="24"/>
        </w:rPr>
        <w:t>Коалиции)</w:t>
      </w:r>
      <w:r w:rsidR="00DE6E0D" w:rsidRPr="002B2AB7">
        <w:rPr>
          <w:rFonts w:ascii="Times New Roman" w:hAnsi="Times New Roman"/>
          <w:sz w:val="24"/>
          <w:szCs w:val="24"/>
        </w:rPr>
        <w:t>, участие в обсуждениях, свод и редактирование итогов</w:t>
      </w:r>
      <w:r w:rsidR="00C43AEE" w:rsidRPr="002B2AB7">
        <w:rPr>
          <w:rFonts w:ascii="Times New Roman" w:hAnsi="Times New Roman"/>
          <w:sz w:val="24"/>
          <w:szCs w:val="24"/>
        </w:rPr>
        <w:t>ых</w:t>
      </w:r>
      <w:r w:rsidR="00DE6E0D" w:rsidRPr="002B2AB7">
        <w:rPr>
          <w:rFonts w:ascii="Times New Roman" w:hAnsi="Times New Roman"/>
          <w:sz w:val="24"/>
          <w:szCs w:val="24"/>
        </w:rPr>
        <w:t xml:space="preserve"> проект</w:t>
      </w:r>
      <w:r w:rsidR="009D50EE" w:rsidRPr="002B2AB7">
        <w:rPr>
          <w:rFonts w:ascii="Times New Roman" w:hAnsi="Times New Roman"/>
          <w:sz w:val="24"/>
          <w:szCs w:val="24"/>
        </w:rPr>
        <w:t>ов</w:t>
      </w:r>
      <w:r w:rsidR="00DE6E0D" w:rsidRPr="002B2AB7">
        <w:rPr>
          <w:rFonts w:ascii="Times New Roman" w:hAnsi="Times New Roman"/>
          <w:sz w:val="24"/>
          <w:szCs w:val="24"/>
        </w:rPr>
        <w:t xml:space="preserve"> </w:t>
      </w:r>
      <w:r w:rsidR="00A80756" w:rsidRPr="002B2AB7">
        <w:rPr>
          <w:rFonts w:ascii="Times New Roman" w:hAnsi="Times New Roman"/>
          <w:sz w:val="24"/>
          <w:szCs w:val="24"/>
        </w:rPr>
        <w:t xml:space="preserve">Стратегии </w:t>
      </w:r>
      <w:r w:rsidR="00530FBF" w:rsidRPr="002B2AB7">
        <w:rPr>
          <w:rFonts w:ascii="Times New Roman" w:hAnsi="Times New Roman"/>
          <w:sz w:val="24"/>
          <w:szCs w:val="24"/>
        </w:rPr>
        <w:t>Коалиции</w:t>
      </w:r>
      <w:r w:rsidR="00DE6E0D" w:rsidRPr="002B2AB7">
        <w:rPr>
          <w:rFonts w:ascii="Times New Roman" w:hAnsi="Times New Roman"/>
          <w:sz w:val="24"/>
          <w:szCs w:val="24"/>
        </w:rPr>
        <w:t>.</w:t>
      </w:r>
      <w:r w:rsidR="00A80756" w:rsidRPr="002B2AB7">
        <w:rPr>
          <w:rFonts w:ascii="Times New Roman" w:hAnsi="Times New Roman"/>
          <w:sz w:val="24"/>
          <w:szCs w:val="24"/>
        </w:rPr>
        <w:t xml:space="preserve"> При этом </w:t>
      </w:r>
      <w:r w:rsidR="00016AC4">
        <w:rPr>
          <w:rFonts w:ascii="Times New Roman" w:hAnsi="Times New Roman"/>
          <w:sz w:val="24"/>
          <w:szCs w:val="24"/>
        </w:rPr>
        <w:t>С</w:t>
      </w:r>
      <w:r w:rsidR="00A80756" w:rsidRPr="002B2AB7">
        <w:rPr>
          <w:rFonts w:ascii="Times New Roman" w:hAnsi="Times New Roman"/>
          <w:sz w:val="24"/>
          <w:szCs w:val="24"/>
        </w:rPr>
        <w:t xml:space="preserve">тратегия </w:t>
      </w:r>
      <w:r w:rsidR="00016AC4">
        <w:rPr>
          <w:rFonts w:ascii="Times New Roman" w:hAnsi="Times New Roman"/>
          <w:sz w:val="24"/>
          <w:szCs w:val="24"/>
        </w:rPr>
        <w:t xml:space="preserve">Коалиции </w:t>
      </w:r>
      <w:r w:rsidR="00A80756" w:rsidRPr="002B2AB7">
        <w:rPr>
          <w:rFonts w:ascii="Times New Roman" w:hAnsi="Times New Roman"/>
          <w:sz w:val="24"/>
          <w:szCs w:val="24"/>
        </w:rPr>
        <w:t>должна отражать специфику каждой организации</w:t>
      </w:r>
      <w:r w:rsidR="00A80756">
        <w:rPr>
          <w:rFonts w:ascii="Times New Roman" w:hAnsi="Times New Roman"/>
          <w:sz w:val="24"/>
          <w:szCs w:val="24"/>
        </w:rPr>
        <w:t>-члена Коалиции, но обеспечивать целостность</w:t>
      </w:r>
      <w:r w:rsidR="007F6083">
        <w:rPr>
          <w:rFonts w:ascii="Times New Roman" w:hAnsi="Times New Roman"/>
          <w:sz w:val="24"/>
          <w:szCs w:val="24"/>
        </w:rPr>
        <w:t>, эффективность и преимущества</w:t>
      </w:r>
      <w:r w:rsidR="00A80756">
        <w:rPr>
          <w:rFonts w:ascii="Times New Roman" w:hAnsi="Times New Roman"/>
          <w:sz w:val="24"/>
          <w:szCs w:val="24"/>
        </w:rPr>
        <w:t xml:space="preserve"> их </w:t>
      </w:r>
      <w:r w:rsidR="00A80756" w:rsidRPr="002B2AB7">
        <w:rPr>
          <w:rFonts w:ascii="Times New Roman" w:hAnsi="Times New Roman"/>
          <w:sz w:val="24"/>
          <w:szCs w:val="24"/>
        </w:rPr>
        <w:t>совместн</w:t>
      </w:r>
      <w:r w:rsidR="00A80756">
        <w:rPr>
          <w:rFonts w:ascii="Times New Roman" w:hAnsi="Times New Roman"/>
          <w:sz w:val="24"/>
          <w:szCs w:val="24"/>
        </w:rPr>
        <w:t>ой</w:t>
      </w:r>
      <w:r w:rsidR="00A80756" w:rsidRPr="002B2AB7">
        <w:rPr>
          <w:rFonts w:ascii="Times New Roman" w:hAnsi="Times New Roman"/>
          <w:sz w:val="24"/>
          <w:szCs w:val="24"/>
        </w:rPr>
        <w:t xml:space="preserve"> деятельност</w:t>
      </w:r>
      <w:r w:rsidR="00A80756">
        <w:rPr>
          <w:rFonts w:ascii="Times New Roman" w:hAnsi="Times New Roman"/>
          <w:sz w:val="24"/>
          <w:szCs w:val="24"/>
        </w:rPr>
        <w:t xml:space="preserve">и и результатов в сфере коммуникаций и </w:t>
      </w:r>
      <w:proofErr w:type="spellStart"/>
      <w:r w:rsidR="00A80756">
        <w:rPr>
          <w:rFonts w:ascii="Times New Roman" w:hAnsi="Times New Roman"/>
          <w:sz w:val="24"/>
          <w:szCs w:val="24"/>
        </w:rPr>
        <w:t>адвокации</w:t>
      </w:r>
      <w:proofErr w:type="spellEnd"/>
      <w:r w:rsidR="00A80756" w:rsidRPr="002B2AB7">
        <w:rPr>
          <w:rFonts w:ascii="Times New Roman" w:hAnsi="Times New Roman"/>
          <w:sz w:val="24"/>
          <w:szCs w:val="24"/>
        </w:rPr>
        <w:t xml:space="preserve">. </w:t>
      </w:r>
    </w:p>
    <w:p w14:paraId="3148A575" w14:textId="1832C629" w:rsidR="00C53EA1" w:rsidRDefault="00C53EA1" w:rsidP="00CF516F">
      <w:pPr>
        <w:spacing w:after="0" w:line="240" w:lineRule="auto"/>
        <w:contextualSpacing/>
        <w:rPr>
          <w:rFonts w:ascii="Times New Roman" w:eastAsia="Times New Roman" w:hAnsi="Times New Roman" w:cs="Times New Roman"/>
          <w:b/>
          <w:sz w:val="24"/>
          <w:szCs w:val="24"/>
          <w:lang w:eastAsia="ru-RU"/>
        </w:rPr>
      </w:pPr>
      <w:r w:rsidRPr="00C53EA1">
        <w:rPr>
          <w:rFonts w:ascii="Times New Roman" w:eastAsia="Times New Roman" w:hAnsi="Times New Roman" w:cs="Times New Roman"/>
          <w:b/>
          <w:sz w:val="24"/>
          <w:szCs w:val="24"/>
          <w:lang w:eastAsia="ru-RU"/>
        </w:rPr>
        <w:t xml:space="preserve">Задачи и продолжительность выполнения </w:t>
      </w:r>
      <w:r w:rsidR="003C2F1E">
        <w:rPr>
          <w:rFonts w:ascii="Times New Roman" w:eastAsia="Times New Roman" w:hAnsi="Times New Roman" w:cs="Times New Roman"/>
          <w:b/>
          <w:sz w:val="24"/>
          <w:szCs w:val="24"/>
          <w:lang w:eastAsia="ru-RU"/>
        </w:rPr>
        <w:t>услуг</w:t>
      </w:r>
      <w:r w:rsidRPr="00C53EA1">
        <w:rPr>
          <w:rFonts w:ascii="Times New Roman" w:eastAsia="Times New Roman" w:hAnsi="Times New Roman" w:cs="Times New Roman"/>
          <w:b/>
          <w:sz w:val="24"/>
          <w:szCs w:val="24"/>
          <w:lang w:eastAsia="ru-RU"/>
        </w:rPr>
        <w:t xml:space="preserve"> в рамках технического задания</w:t>
      </w:r>
      <w:r w:rsidR="00427E82">
        <w:rPr>
          <w:rFonts w:ascii="Times New Roman" w:eastAsia="Times New Roman" w:hAnsi="Times New Roman" w:cs="Times New Roman"/>
          <w:b/>
          <w:sz w:val="24"/>
          <w:szCs w:val="24"/>
          <w:lang w:eastAsia="ru-RU"/>
        </w:rPr>
        <w:t xml:space="preserve"> (Объем и содержание услуг)</w:t>
      </w:r>
    </w:p>
    <w:p w14:paraId="2E384FA3" w14:textId="77777777" w:rsidR="00AD0EE4" w:rsidRPr="00A52096" w:rsidRDefault="00AD0EE4" w:rsidP="00CF516F">
      <w:pPr>
        <w:spacing w:after="0" w:line="240" w:lineRule="auto"/>
        <w:ind w:firstLine="1134"/>
        <w:contextualSpacing/>
        <w:jc w:val="both"/>
        <w:rPr>
          <w:rFonts w:ascii="Times New Roman" w:eastAsia="Times New Roman" w:hAnsi="Times New Roman" w:cs="Times New Roman"/>
          <w:b/>
          <w:sz w:val="24"/>
          <w:szCs w:val="24"/>
          <w:lang w:val="ky-KG" w:eastAsia="ru-RU"/>
        </w:rPr>
      </w:pPr>
    </w:p>
    <w:tbl>
      <w:tblPr>
        <w:tblW w:w="9345" w:type="dxa"/>
        <w:tblCellMar>
          <w:left w:w="0" w:type="dxa"/>
          <w:right w:w="0" w:type="dxa"/>
        </w:tblCellMar>
        <w:tblLook w:val="04A0" w:firstRow="1" w:lastRow="0" w:firstColumn="1" w:lastColumn="0" w:noHBand="0" w:noVBand="1"/>
      </w:tblPr>
      <w:tblGrid>
        <w:gridCol w:w="557"/>
        <w:gridCol w:w="4272"/>
        <w:gridCol w:w="2441"/>
        <w:gridCol w:w="2075"/>
      </w:tblGrid>
      <w:tr w:rsidR="00555C94" w:rsidRPr="00555C94" w14:paraId="21FA851F" w14:textId="77777777" w:rsidTr="00555C94">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028A0E" w14:textId="77777777" w:rsidR="00555C94" w:rsidRPr="00555C94" w:rsidRDefault="00555C94" w:rsidP="00555C94">
            <w:pPr>
              <w:spacing w:after="0" w:line="240" w:lineRule="auto"/>
              <w:rPr>
                <w:rFonts w:ascii="Times New Roman" w:eastAsia="Times New Roman" w:hAnsi="Times New Roman" w:cs="Times New Roman"/>
                <w:sz w:val="24"/>
                <w:szCs w:val="24"/>
              </w:rPr>
            </w:pPr>
            <w:r w:rsidRPr="00555C94">
              <w:rPr>
                <w:rFonts w:ascii="Times New Roman" w:eastAsia="Times New Roman" w:hAnsi="Times New Roman" w:cs="Times New Roman"/>
                <w:b/>
                <w:bCs/>
                <w:sz w:val="24"/>
                <w:szCs w:val="24"/>
              </w:rPr>
              <w:t>№</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76FE5F" w14:textId="77777777" w:rsidR="00555C94" w:rsidRPr="00555C94" w:rsidRDefault="00555C94" w:rsidP="00555C94">
            <w:pPr>
              <w:spacing w:after="0" w:line="240" w:lineRule="auto"/>
              <w:rPr>
                <w:rFonts w:ascii="Times New Roman" w:eastAsia="Times New Roman" w:hAnsi="Times New Roman" w:cs="Times New Roman"/>
                <w:sz w:val="24"/>
                <w:szCs w:val="24"/>
              </w:rPr>
            </w:pPr>
            <w:r w:rsidRPr="00555C94">
              <w:rPr>
                <w:rFonts w:ascii="Times New Roman" w:eastAsia="Times New Roman" w:hAnsi="Times New Roman" w:cs="Times New Roman"/>
                <w:b/>
                <w:bCs/>
                <w:sz w:val="24"/>
                <w:szCs w:val="24"/>
              </w:rPr>
              <w:t>Вид услуг</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0960B3" w14:textId="77777777" w:rsidR="00555C94" w:rsidRPr="00555C94" w:rsidRDefault="00555C94" w:rsidP="00555C94">
            <w:pPr>
              <w:spacing w:after="0" w:line="240" w:lineRule="auto"/>
              <w:jc w:val="center"/>
              <w:rPr>
                <w:rFonts w:ascii="Times New Roman" w:eastAsia="Times New Roman" w:hAnsi="Times New Roman" w:cs="Times New Roman"/>
                <w:sz w:val="24"/>
                <w:szCs w:val="24"/>
              </w:rPr>
            </w:pPr>
            <w:r w:rsidRPr="00555C94">
              <w:rPr>
                <w:rFonts w:ascii="Times New Roman" w:eastAsia="Times New Roman" w:hAnsi="Times New Roman" w:cs="Times New Roman"/>
                <w:b/>
                <w:bCs/>
                <w:sz w:val="24"/>
                <w:szCs w:val="24"/>
              </w:rPr>
              <w:t>Продолжительность времени выполнения,</w:t>
            </w:r>
          </w:p>
          <w:p w14:paraId="38CF72DE" w14:textId="77777777" w:rsidR="00555C94" w:rsidRPr="00555C94" w:rsidRDefault="00555C94" w:rsidP="00555C94">
            <w:pPr>
              <w:spacing w:after="0" w:line="240" w:lineRule="auto"/>
              <w:jc w:val="center"/>
              <w:rPr>
                <w:rFonts w:ascii="Times New Roman" w:eastAsia="Times New Roman" w:hAnsi="Times New Roman" w:cs="Times New Roman"/>
                <w:sz w:val="24"/>
                <w:szCs w:val="24"/>
              </w:rPr>
            </w:pPr>
            <w:r w:rsidRPr="00555C94">
              <w:rPr>
                <w:rFonts w:ascii="Times New Roman" w:eastAsia="Times New Roman" w:hAnsi="Times New Roman" w:cs="Times New Roman"/>
                <w:b/>
                <w:bCs/>
                <w:sz w:val="24"/>
                <w:szCs w:val="24"/>
              </w:rPr>
              <w:t>дней оказания услуг</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767F33" w14:textId="77777777" w:rsidR="00555C94" w:rsidRPr="00555C94" w:rsidRDefault="00555C94" w:rsidP="00555C94">
            <w:pPr>
              <w:spacing w:after="0" w:line="240" w:lineRule="auto"/>
              <w:jc w:val="center"/>
              <w:rPr>
                <w:rFonts w:ascii="Times New Roman" w:eastAsia="Times New Roman" w:hAnsi="Times New Roman" w:cs="Times New Roman"/>
                <w:sz w:val="24"/>
                <w:szCs w:val="24"/>
              </w:rPr>
            </w:pPr>
            <w:r w:rsidRPr="00555C94">
              <w:rPr>
                <w:rFonts w:ascii="Times New Roman" w:eastAsia="Times New Roman" w:hAnsi="Times New Roman" w:cs="Times New Roman"/>
                <w:b/>
                <w:bCs/>
                <w:sz w:val="24"/>
                <w:szCs w:val="24"/>
              </w:rPr>
              <w:t>Период</w:t>
            </w:r>
          </w:p>
        </w:tc>
      </w:tr>
      <w:tr w:rsidR="00555C94" w:rsidRPr="00555C94" w14:paraId="4E2FD94D" w14:textId="77777777" w:rsidTr="00555C94">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1B594" w14:textId="77777777" w:rsidR="00555C94" w:rsidRPr="00555C94" w:rsidRDefault="00555C94" w:rsidP="00555C94">
            <w:pPr>
              <w:spacing w:after="0" w:line="240" w:lineRule="auto"/>
              <w:jc w:val="center"/>
              <w:rPr>
                <w:rFonts w:ascii="Times New Roman" w:eastAsia="Times New Roman" w:hAnsi="Times New Roman" w:cs="Times New Roman"/>
                <w:sz w:val="24"/>
                <w:szCs w:val="24"/>
              </w:rPr>
            </w:pPr>
            <w:r w:rsidRPr="00555C94">
              <w:rPr>
                <w:rFonts w:ascii="Times New Roman" w:eastAsia="Times New Roman" w:hAnsi="Times New Roman" w:cs="Times New Roman"/>
                <w:b/>
                <w:bCs/>
                <w:sz w:val="24"/>
                <w:szCs w:val="24"/>
              </w:rPr>
              <w:lastRenderedPageBreak/>
              <w:t>1</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622FB4E6" w14:textId="77777777" w:rsidR="00555C94" w:rsidRPr="00555C94" w:rsidRDefault="00555C94" w:rsidP="00555C94">
            <w:pPr>
              <w:spacing w:after="0" w:line="240" w:lineRule="auto"/>
              <w:rPr>
                <w:rFonts w:ascii="Times New Roman" w:eastAsia="Times New Roman" w:hAnsi="Times New Roman" w:cs="Times New Roman"/>
                <w:sz w:val="24"/>
                <w:szCs w:val="24"/>
              </w:rPr>
            </w:pPr>
            <w:r w:rsidRPr="00555C94">
              <w:rPr>
                <w:rFonts w:ascii="Times New Roman" w:eastAsia="Times New Roman" w:hAnsi="Times New Roman" w:cs="Times New Roman"/>
                <w:sz w:val="24"/>
                <w:szCs w:val="24"/>
                <w:bdr w:val="none" w:sz="0" w:space="0" w:color="auto" w:frame="1"/>
                <w:lang w:val="ky-KG"/>
              </w:rPr>
              <w:t>Ознакомление с Программой Коалиции за МСУ в КР и Планом на 2024 год</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B3BB5FE" w14:textId="77777777" w:rsidR="00555C94" w:rsidRPr="00555C94" w:rsidRDefault="00555C94" w:rsidP="00555C94">
            <w:pPr>
              <w:spacing w:after="0" w:line="240" w:lineRule="auto"/>
              <w:jc w:val="center"/>
              <w:rPr>
                <w:rFonts w:ascii="Times New Roman" w:eastAsia="Times New Roman" w:hAnsi="Times New Roman" w:cs="Times New Roman"/>
                <w:sz w:val="24"/>
                <w:szCs w:val="24"/>
              </w:rPr>
            </w:pPr>
            <w:r w:rsidRPr="00555C94">
              <w:rPr>
                <w:rFonts w:ascii="Times New Roman" w:eastAsia="Times New Roman" w:hAnsi="Times New Roman" w:cs="Times New Roman"/>
                <w:sz w:val="24"/>
                <w:szCs w:val="24"/>
                <w:bdr w:val="none" w:sz="0" w:space="0" w:color="auto" w:frame="1"/>
                <w:lang w:val="ky-KG"/>
              </w:rPr>
              <w:t>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CC1B455" w14:textId="77777777" w:rsidR="00555C94" w:rsidRPr="00555C94" w:rsidRDefault="00555C94" w:rsidP="00555C94">
            <w:pPr>
              <w:spacing w:after="0" w:line="240" w:lineRule="auto"/>
              <w:jc w:val="center"/>
              <w:rPr>
                <w:rFonts w:ascii="Times New Roman" w:eastAsia="Times New Roman" w:hAnsi="Times New Roman" w:cs="Times New Roman"/>
                <w:sz w:val="24"/>
                <w:szCs w:val="24"/>
              </w:rPr>
            </w:pPr>
            <w:r w:rsidRPr="00555C94">
              <w:rPr>
                <w:rFonts w:ascii="Times New Roman" w:eastAsia="Times New Roman" w:hAnsi="Times New Roman" w:cs="Times New Roman"/>
                <w:sz w:val="24"/>
                <w:szCs w:val="24"/>
                <w:bdr w:val="none" w:sz="0" w:space="0" w:color="auto" w:frame="1"/>
                <w:lang w:val="ky-KG"/>
              </w:rPr>
              <w:t>Октябрь</w:t>
            </w:r>
          </w:p>
        </w:tc>
      </w:tr>
      <w:tr w:rsidR="00555C94" w:rsidRPr="00555C94" w14:paraId="7ACDA113" w14:textId="77777777" w:rsidTr="00555C94">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03033" w14:textId="77777777" w:rsidR="00555C94" w:rsidRPr="00555C94" w:rsidRDefault="00555C94" w:rsidP="00555C94">
            <w:pPr>
              <w:spacing w:after="0" w:line="240" w:lineRule="auto"/>
              <w:jc w:val="center"/>
              <w:rPr>
                <w:rFonts w:ascii="Times New Roman" w:eastAsia="Times New Roman" w:hAnsi="Times New Roman" w:cs="Times New Roman"/>
                <w:sz w:val="24"/>
                <w:szCs w:val="24"/>
              </w:rPr>
            </w:pPr>
            <w:r w:rsidRPr="00555C94">
              <w:rPr>
                <w:rFonts w:ascii="Times New Roman" w:eastAsia="Times New Roman" w:hAnsi="Times New Roman" w:cs="Times New Roman"/>
                <w:b/>
                <w:bCs/>
                <w:sz w:val="24"/>
                <w:szCs w:val="24"/>
              </w:rPr>
              <w:t>2</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2E35C41C" w14:textId="685CF3DB" w:rsidR="00555C94" w:rsidRPr="00555C94" w:rsidRDefault="00555C94" w:rsidP="00555C94">
            <w:pPr>
              <w:spacing w:after="0" w:line="240" w:lineRule="auto"/>
              <w:rPr>
                <w:rFonts w:ascii="Times New Roman" w:eastAsia="Times New Roman" w:hAnsi="Times New Roman" w:cs="Times New Roman"/>
                <w:sz w:val="24"/>
                <w:szCs w:val="24"/>
                <w:lang w:val="ky-KG"/>
              </w:rPr>
            </w:pPr>
            <w:r w:rsidRPr="00555C94">
              <w:rPr>
                <w:rFonts w:ascii="Times New Roman" w:eastAsia="Times New Roman" w:hAnsi="Times New Roman" w:cs="Times New Roman"/>
                <w:sz w:val="24"/>
                <w:szCs w:val="24"/>
                <w:bdr w:val="none" w:sz="0" w:space="0" w:color="auto" w:frame="1"/>
              </w:rPr>
              <w:t>Уточнение с членами Коалиции ожиданий, формата и сроков работы. Представление детального графика выполнения услуг</w:t>
            </w:r>
            <w:r w:rsidR="00D3206F">
              <w:rPr>
                <w:rFonts w:ascii="Times New Roman" w:eastAsia="Times New Roman" w:hAnsi="Times New Roman" w:cs="Times New Roman"/>
                <w:sz w:val="24"/>
                <w:szCs w:val="24"/>
                <w:bdr w:val="none" w:sz="0" w:space="0" w:color="auto" w:frame="1"/>
                <w:lang w:val="ky-KG"/>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FB126C2" w14:textId="77777777" w:rsidR="00555C94" w:rsidRPr="00555C94" w:rsidRDefault="00555C94" w:rsidP="00555C94">
            <w:pPr>
              <w:spacing w:after="0" w:line="240" w:lineRule="auto"/>
              <w:jc w:val="center"/>
              <w:rPr>
                <w:rFonts w:ascii="Times New Roman" w:eastAsia="Times New Roman" w:hAnsi="Times New Roman" w:cs="Times New Roman"/>
                <w:sz w:val="24"/>
                <w:szCs w:val="24"/>
              </w:rPr>
            </w:pPr>
            <w:r w:rsidRPr="00555C94">
              <w:rPr>
                <w:rFonts w:ascii="Times New Roman" w:eastAsia="Times New Roman" w:hAnsi="Times New Roman" w:cs="Times New Roman"/>
                <w:sz w:val="24"/>
                <w:szCs w:val="24"/>
                <w:bdr w:val="none" w:sz="0" w:space="0" w:color="auto" w:frame="1"/>
              </w:rPr>
              <w:t>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A28D059" w14:textId="77777777" w:rsidR="00555C94" w:rsidRPr="00555C94" w:rsidRDefault="00555C94" w:rsidP="00555C94">
            <w:pPr>
              <w:spacing w:after="0" w:line="240" w:lineRule="auto"/>
              <w:jc w:val="center"/>
              <w:rPr>
                <w:rFonts w:ascii="Times New Roman" w:eastAsia="Times New Roman" w:hAnsi="Times New Roman" w:cs="Times New Roman"/>
                <w:sz w:val="24"/>
                <w:szCs w:val="24"/>
              </w:rPr>
            </w:pPr>
            <w:r w:rsidRPr="00555C94">
              <w:rPr>
                <w:rFonts w:ascii="Times New Roman" w:eastAsia="Times New Roman" w:hAnsi="Times New Roman" w:cs="Times New Roman"/>
                <w:sz w:val="24"/>
                <w:szCs w:val="24"/>
                <w:bdr w:val="none" w:sz="0" w:space="0" w:color="auto" w:frame="1"/>
                <w:lang w:val="ky-KG"/>
              </w:rPr>
              <w:t>Октябрь</w:t>
            </w:r>
          </w:p>
        </w:tc>
      </w:tr>
      <w:tr w:rsidR="00555C94" w:rsidRPr="00555C94" w14:paraId="166507C6" w14:textId="77777777" w:rsidTr="00555C94">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93F54" w14:textId="77777777" w:rsidR="00555C94" w:rsidRPr="00555C94" w:rsidRDefault="00555C94" w:rsidP="00555C94">
            <w:pPr>
              <w:spacing w:after="0" w:line="240" w:lineRule="auto"/>
              <w:jc w:val="center"/>
              <w:rPr>
                <w:rFonts w:ascii="Times New Roman" w:eastAsia="Times New Roman" w:hAnsi="Times New Roman" w:cs="Times New Roman"/>
                <w:sz w:val="24"/>
                <w:szCs w:val="24"/>
              </w:rPr>
            </w:pPr>
            <w:r w:rsidRPr="00555C94">
              <w:rPr>
                <w:rFonts w:ascii="Times New Roman" w:eastAsia="Times New Roman" w:hAnsi="Times New Roman" w:cs="Times New Roman"/>
                <w:b/>
                <w:bCs/>
                <w:sz w:val="24"/>
                <w:szCs w:val="24"/>
              </w:rPr>
              <w:t>3</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20EF42DF" w14:textId="77777777" w:rsidR="00555C94" w:rsidRPr="003D70DC" w:rsidRDefault="00555C94" w:rsidP="00555C94">
            <w:pPr>
              <w:spacing w:after="0" w:line="240" w:lineRule="auto"/>
              <w:rPr>
                <w:rFonts w:ascii="Times New Roman" w:eastAsia="Times New Roman" w:hAnsi="Times New Roman" w:cs="Times New Roman"/>
                <w:sz w:val="24"/>
                <w:szCs w:val="24"/>
              </w:rPr>
            </w:pPr>
            <w:r w:rsidRPr="00555C94">
              <w:rPr>
                <w:rFonts w:ascii="Times New Roman" w:eastAsia="Times New Roman" w:hAnsi="Times New Roman" w:cs="Times New Roman"/>
                <w:sz w:val="24"/>
                <w:szCs w:val="24"/>
                <w:bdr w:val="none" w:sz="0" w:space="0" w:color="auto" w:frame="1"/>
              </w:rPr>
              <w:t>Разработка программы и списка участников планировочной сессии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5E5382F" w14:textId="77777777" w:rsidR="00555C94" w:rsidRPr="00555C94" w:rsidRDefault="00555C94" w:rsidP="00555C94">
            <w:pPr>
              <w:spacing w:after="0" w:line="240" w:lineRule="auto"/>
              <w:jc w:val="center"/>
              <w:rPr>
                <w:rFonts w:ascii="Times New Roman" w:eastAsia="Times New Roman" w:hAnsi="Times New Roman" w:cs="Times New Roman"/>
                <w:sz w:val="24"/>
                <w:szCs w:val="24"/>
              </w:rPr>
            </w:pPr>
            <w:r w:rsidRPr="00555C94">
              <w:rPr>
                <w:rFonts w:ascii="Times New Roman" w:eastAsia="Times New Roman" w:hAnsi="Times New Roman" w:cs="Times New Roman"/>
                <w:sz w:val="24"/>
                <w:szCs w:val="24"/>
                <w:bdr w:val="none" w:sz="0" w:space="0" w:color="auto" w:frame="1"/>
              </w:rPr>
              <w:t>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5A92E61" w14:textId="77777777" w:rsidR="00555C94" w:rsidRPr="00555C94" w:rsidRDefault="00555C94" w:rsidP="00555C94">
            <w:pPr>
              <w:spacing w:after="0" w:line="240" w:lineRule="auto"/>
              <w:jc w:val="center"/>
              <w:rPr>
                <w:rFonts w:ascii="Times New Roman" w:eastAsia="Times New Roman" w:hAnsi="Times New Roman" w:cs="Times New Roman"/>
                <w:sz w:val="24"/>
                <w:szCs w:val="24"/>
              </w:rPr>
            </w:pPr>
            <w:r w:rsidRPr="00555C94">
              <w:rPr>
                <w:rFonts w:ascii="Times New Roman" w:eastAsia="Times New Roman" w:hAnsi="Times New Roman" w:cs="Times New Roman"/>
                <w:sz w:val="24"/>
                <w:szCs w:val="24"/>
                <w:bdr w:val="none" w:sz="0" w:space="0" w:color="auto" w:frame="1"/>
                <w:lang w:val="ky-KG"/>
              </w:rPr>
              <w:t>Октябрь</w:t>
            </w:r>
          </w:p>
        </w:tc>
      </w:tr>
      <w:tr w:rsidR="00555C94" w:rsidRPr="00555C94" w14:paraId="22B07D22" w14:textId="77777777" w:rsidTr="00555C94">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7E3D0" w14:textId="77777777" w:rsidR="00555C94" w:rsidRPr="00555C94" w:rsidRDefault="00555C94" w:rsidP="00555C94">
            <w:pPr>
              <w:spacing w:after="0" w:line="240" w:lineRule="auto"/>
              <w:jc w:val="center"/>
              <w:rPr>
                <w:rFonts w:ascii="Times New Roman" w:eastAsia="Times New Roman" w:hAnsi="Times New Roman" w:cs="Times New Roman"/>
                <w:sz w:val="24"/>
                <w:szCs w:val="24"/>
              </w:rPr>
            </w:pPr>
            <w:r w:rsidRPr="00555C94">
              <w:rPr>
                <w:rFonts w:ascii="Times New Roman" w:eastAsia="Times New Roman" w:hAnsi="Times New Roman" w:cs="Times New Roman"/>
                <w:b/>
                <w:bCs/>
                <w:sz w:val="24"/>
                <w:szCs w:val="24"/>
              </w:rPr>
              <w:t>4</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271B74D6" w14:textId="6E9889FA" w:rsidR="00555C94" w:rsidRPr="00555C94" w:rsidRDefault="00555C94" w:rsidP="00555C94">
            <w:pPr>
              <w:spacing w:after="0" w:line="240" w:lineRule="auto"/>
              <w:rPr>
                <w:rFonts w:ascii="Times New Roman" w:eastAsia="Times New Roman" w:hAnsi="Times New Roman" w:cs="Times New Roman"/>
                <w:sz w:val="24"/>
                <w:szCs w:val="24"/>
                <w:lang w:val="ky-KG"/>
              </w:rPr>
            </w:pPr>
            <w:r w:rsidRPr="00555C94">
              <w:rPr>
                <w:rFonts w:ascii="Times New Roman" w:eastAsia="Times New Roman" w:hAnsi="Times New Roman" w:cs="Times New Roman"/>
                <w:sz w:val="24"/>
                <w:szCs w:val="24"/>
                <w:bdr w:val="none" w:sz="0" w:space="0" w:color="auto" w:frame="1"/>
              </w:rPr>
              <w:t>Фасилитация планировочной сессии с участием членов Коалиции по разработке проекта Стратегии Коалиции</w:t>
            </w:r>
            <w:r w:rsidR="00360689">
              <w:rPr>
                <w:rFonts w:ascii="Times New Roman" w:eastAsia="Times New Roman" w:hAnsi="Times New Roman" w:cs="Times New Roman"/>
                <w:sz w:val="24"/>
                <w:szCs w:val="24"/>
                <w:bdr w:val="none" w:sz="0" w:space="0" w:color="auto" w:frame="1"/>
                <w:lang w:val="ky-KG"/>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35DFA26" w14:textId="77777777" w:rsidR="00555C94" w:rsidRPr="00555C94" w:rsidRDefault="00555C94" w:rsidP="00555C94">
            <w:pPr>
              <w:spacing w:after="0" w:line="240" w:lineRule="auto"/>
              <w:jc w:val="center"/>
              <w:rPr>
                <w:rFonts w:ascii="Times New Roman" w:eastAsia="Times New Roman" w:hAnsi="Times New Roman" w:cs="Times New Roman"/>
                <w:sz w:val="24"/>
                <w:szCs w:val="24"/>
              </w:rPr>
            </w:pPr>
            <w:r w:rsidRPr="00555C94">
              <w:rPr>
                <w:rFonts w:ascii="Times New Roman" w:eastAsia="Times New Roman" w:hAnsi="Times New Roman" w:cs="Times New Roman"/>
                <w:sz w:val="24"/>
                <w:szCs w:val="24"/>
                <w:bdr w:val="none" w:sz="0" w:space="0" w:color="auto" w:frame="1"/>
              </w:rPr>
              <w:t>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7527DCA" w14:textId="77777777" w:rsidR="00555C94" w:rsidRPr="00555C94" w:rsidRDefault="00555C94" w:rsidP="00555C94">
            <w:pPr>
              <w:spacing w:after="0" w:line="240" w:lineRule="auto"/>
              <w:jc w:val="center"/>
              <w:rPr>
                <w:rFonts w:ascii="Times New Roman" w:eastAsia="Times New Roman" w:hAnsi="Times New Roman" w:cs="Times New Roman"/>
                <w:sz w:val="24"/>
                <w:szCs w:val="24"/>
              </w:rPr>
            </w:pPr>
            <w:r w:rsidRPr="00555C94">
              <w:rPr>
                <w:rFonts w:ascii="Times New Roman" w:eastAsia="Times New Roman" w:hAnsi="Times New Roman" w:cs="Times New Roman"/>
                <w:sz w:val="24"/>
                <w:szCs w:val="24"/>
                <w:bdr w:val="none" w:sz="0" w:space="0" w:color="auto" w:frame="1"/>
                <w:lang w:val="ky-KG"/>
              </w:rPr>
              <w:t>Октябрь</w:t>
            </w:r>
          </w:p>
        </w:tc>
      </w:tr>
      <w:tr w:rsidR="00555C94" w:rsidRPr="00555C94" w14:paraId="53733FB2" w14:textId="77777777" w:rsidTr="00555C94">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D5784" w14:textId="1AD0B683" w:rsidR="00555C94" w:rsidRPr="00555C94" w:rsidRDefault="00360689" w:rsidP="00555C94">
            <w:pPr>
              <w:spacing w:after="0" w:line="240" w:lineRule="auto"/>
              <w:jc w:val="center"/>
              <w:rPr>
                <w:rFonts w:ascii="Times New Roman" w:eastAsia="Times New Roman" w:hAnsi="Times New Roman" w:cs="Times New Roman"/>
                <w:b/>
                <w:bCs/>
                <w:sz w:val="24"/>
                <w:szCs w:val="24"/>
                <w:lang w:val="ky-KG"/>
              </w:rPr>
            </w:pPr>
            <w:r w:rsidRPr="00360689">
              <w:rPr>
                <w:rFonts w:ascii="Times New Roman" w:eastAsia="Times New Roman" w:hAnsi="Times New Roman" w:cs="Times New Roman"/>
                <w:b/>
                <w:bCs/>
                <w:sz w:val="24"/>
                <w:szCs w:val="24"/>
                <w:lang w:val="ky-KG"/>
              </w:rPr>
              <w:t>5</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65D35ECF" w14:textId="77777777" w:rsidR="00555C94" w:rsidRPr="00555C94" w:rsidRDefault="00555C94" w:rsidP="00555C94">
            <w:pPr>
              <w:spacing w:after="0" w:line="240" w:lineRule="auto"/>
              <w:rPr>
                <w:rFonts w:ascii="Times New Roman" w:eastAsia="Times New Roman" w:hAnsi="Times New Roman" w:cs="Times New Roman"/>
                <w:sz w:val="24"/>
                <w:szCs w:val="24"/>
              </w:rPr>
            </w:pPr>
            <w:r w:rsidRPr="00555C94">
              <w:rPr>
                <w:rFonts w:ascii="Times New Roman" w:eastAsia="Times New Roman" w:hAnsi="Times New Roman" w:cs="Times New Roman"/>
                <w:sz w:val="24"/>
                <w:szCs w:val="24"/>
                <w:bdr w:val="none" w:sz="0" w:space="0" w:color="auto" w:frame="1"/>
              </w:rPr>
              <w:t>Операционные отчет и акт оказанных услуг</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8E90EB3" w14:textId="77777777" w:rsidR="00555C94" w:rsidRPr="00555C94" w:rsidRDefault="00555C94" w:rsidP="00555C94">
            <w:pPr>
              <w:spacing w:after="0" w:line="240" w:lineRule="auto"/>
              <w:jc w:val="center"/>
              <w:rPr>
                <w:rFonts w:ascii="Times New Roman" w:eastAsia="Times New Roman" w:hAnsi="Times New Roman" w:cs="Times New Roman"/>
                <w:sz w:val="24"/>
                <w:szCs w:val="24"/>
              </w:rPr>
            </w:pPr>
            <w:r w:rsidRPr="00555C94">
              <w:rPr>
                <w:rFonts w:ascii="Times New Roman" w:eastAsia="Times New Roman" w:hAnsi="Times New Roman" w:cs="Times New Roman"/>
                <w:sz w:val="24"/>
                <w:szCs w:val="24"/>
                <w:bdr w:val="none" w:sz="0" w:space="0" w:color="auto" w:frame="1"/>
              </w:rPr>
              <w:t>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FE5F1A0" w14:textId="77777777" w:rsidR="00555C94" w:rsidRPr="00555C94" w:rsidRDefault="00555C94" w:rsidP="00555C94">
            <w:pPr>
              <w:spacing w:after="0" w:line="240" w:lineRule="auto"/>
              <w:jc w:val="center"/>
              <w:rPr>
                <w:rFonts w:ascii="Times New Roman" w:eastAsia="Times New Roman" w:hAnsi="Times New Roman" w:cs="Times New Roman"/>
                <w:sz w:val="24"/>
                <w:szCs w:val="24"/>
              </w:rPr>
            </w:pPr>
            <w:r w:rsidRPr="00555C94">
              <w:rPr>
                <w:rFonts w:ascii="Times New Roman" w:eastAsia="Times New Roman" w:hAnsi="Times New Roman" w:cs="Times New Roman"/>
                <w:sz w:val="24"/>
                <w:szCs w:val="24"/>
                <w:bdr w:val="none" w:sz="0" w:space="0" w:color="auto" w:frame="1"/>
                <w:lang w:val="ky-KG"/>
              </w:rPr>
              <w:t>Октябрь</w:t>
            </w:r>
          </w:p>
        </w:tc>
      </w:tr>
      <w:tr w:rsidR="00555C94" w:rsidRPr="00555C94" w14:paraId="67E81336" w14:textId="77777777" w:rsidTr="00555C94">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F6ED4" w14:textId="3391A35A" w:rsidR="00555C94" w:rsidRPr="00555C94" w:rsidRDefault="00360689" w:rsidP="00555C94">
            <w:pPr>
              <w:spacing w:after="0" w:line="240" w:lineRule="auto"/>
              <w:jc w:val="center"/>
              <w:rPr>
                <w:rFonts w:ascii="Times New Roman" w:eastAsia="Times New Roman" w:hAnsi="Times New Roman" w:cs="Times New Roman"/>
                <w:b/>
                <w:bCs/>
                <w:sz w:val="24"/>
                <w:szCs w:val="24"/>
                <w:lang w:val="ky-KG"/>
              </w:rPr>
            </w:pPr>
            <w:r w:rsidRPr="00360689">
              <w:rPr>
                <w:rFonts w:ascii="Times New Roman" w:eastAsia="Times New Roman" w:hAnsi="Times New Roman" w:cs="Times New Roman"/>
                <w:b/>
                <w:bCs/>
                <w:sz w:val="24"/>
                <w:szCs w:val="24"/>
                <w:lang w:val="ky-KG"/>
              </w:rPr>
              <w:t>6</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732B625A" w14:textId="77777777" w:rsidR="00555C94" w:rsidRPr="00555C94" w:rsidRDefault="00555C94" w:rsidP="00555C94">
            <w:pPr>
              <w:spacing w:after="0" w:line="240" w:lineRule="auto"/>
              <w:rPr>
                <w:rFonts w:ascii="Times New Roman" w:eastAsia="Times New Roman" w:hAnsi="Times New Roman" w:cs="Times New Roman"/>
                <w:sz w:val="24"/>
                <w:szCs w:val="24"/>
              </w:rPr>
            </w:pPr>
            <w:r w:rsidRPr="00555C94">
              <w:rPr>
                <w:rFonts w:ascii="Times New Roman" w:eastAsia="Times New Roman" w:hAnsi="Times New Roman" w:cs="Times New Roman"/>
                <w:sz w:val="24"/>
                <w:szCs w:val="24"/>
                <w:bdr w:val="none" w:sz="0" w:space="0" w:color="auto" w:frame="1"/>
              </w:rPr>
              <w:t>Разработка полной версии проекта Стратегии Коалиции, включая оценку стоимости выполнения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268FE65" w14:textId="77777777" w:rsidR="00555C94" w:rsidRPr="00555C94" w:rsidRDefault="00555C94" w:rsidP="00555C94">
            <w:pPr>
              <w:spacing w:after="0" w:line="240" w:lineRule="auto"/>
              <w:jc w:val="center"/>
              <w:rPr>
                <w:rFonts w:ascii="Times New Roman" w:eastAsia="Times New Roman" w:hAnsi="Times New Roman" w:cs="Times New Roman"/>
                <w:sz w:val="24"/>
                <w:szCs w:val="24"/>
              </w:rPr>
            </w:pPr>
            <w:r w:rsidRPr="00555C94">
              <w:rPr>
                <w:rFonts w:ascii="Times New Roman" w:eastAsia="Times New Roman" w:hAnsi="Times New Roman" w:cs="Times New Roman"/>
                <w:sz w:val="24"/>
                <w:szCs w:val="24"/>
                <w:bdr w:val="none" w:sz="0" w:space="0" w:color="auto" w:frame="1"/>
              </w:rPr>
              <w:t>10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0F45183" w14:textId="77777777" w:rsidR="00555C94" w:rsidRPr="00555C94" w:rsidRDefault="00555C94" w:rsidP="00555C94">
            <w:pPr>
              <w:spacing w:after="0" w:line="240" w:lineRule="auto"/>
              <w:jc w:val="center"/>
              <w:rPr>
                <w:rFonts w:ascii="Times New Roman" w:eastAsia="Times New Roman" w:hAnsi="Times New Roman" w:cs="Times New Roman"/>
                <w:sz w:val="24"/>
                <w:szCs w:val="24"/>
              </w:rPr>
            </w:pPr>
            <w:r w:rsidRPr="00555C94">
              <w:rPr>
                <w:rFonts w:ascii="Times New Roman" w:eastAsia="Times New Roman" w:hAnsi="Times New Roman" w:cs="Times New Roman"/>
                <w:sz w:val="24"/>
                <w:szCs w:val="24"/>
                <w:bdr w:val="none" w:sz="0" w:space="0" w:color="auto" w:frame="1"/>
                <w:lang w:val="ky-KG"/>
              </w:rPr>
              <w:t>До 20 ноября</w:t>
            </w:r>
          </w:p>
        </w:tc>
      </w:tr>
      <w:tr w:rsidR="00555C94" w:rsidRPr="00555C94" w14:paraId="4FDBD528" w14:textId="77777777" w:rsidTr="00555C94">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5EBF0" w14:textId="7D1AE772" w:rsidR="00555C94" w:rsidRPr="00555C94" w:rsidRDefault="00360689" w:rsidP="00555C94">
            <w:pPr>
              <w:spacing w:after="0" w:line="240" w:lineRule="auto"/>
              <w:jc w:val="center"/>
              <w:rPr>
                <w:rFonts w:ascii="Times New Roman" w:eastAsia="Times New Roman" w:hAnsi="Times New Roman" w:cs="Times New Roman"/>
                <w:b/>
                <w:bCs/>
                <w:sz w:val="24"/>
                <w:szCs w:val="24"/>
                <w:lang w:val="ky-KG"/>
              </w:rPr>
            </w:pPr>
            <w:r w:rsidRPr="00360689">
              <w:rPr>
                <w:rFonts w:ascii="Times New Roman" w:eastAsia="Times New Roman" w:hAnsi="Times New Roman" w:cs="Times New Roman"/>
                <w:b/>
                <w:bCs/>
                <w:sz w:val="24"/>
                <w:szCs w:val="24"/>
                <w:lang w:val="ky-KG"/>
              </w:rPr>
              <w:t>7</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28A9308E" w14:textId="77777777" w:rsidR="00555C94" w:rsidRPr="00555C94" w:rsidRDefault="00555C94" w:rsidP="00555C94">
            <w:pPr>
              <w:spacing w:after="0" w:line="240" w:lineRule="auto"/>
              <w:rPr>
                <w:rFonts w:ascii="Times New Roman" w:eastAsia="Times New Roman" w:hAnsi="Times New Roman" w:cs="Times New Roman"/>
                <w:sz w:val="24"/>
                <w:szCs w:val="24"/>
              </w:rPr>
            </w:pPr>
            <w:r w:rsidRPr="00555C94">
              <w:rPr>
                <w:rFonts w:ascii="Times New Roman" w:eastAsia="Times New Roman" w:hAnsi="Times New Roman" w:cs="Times New Roman"/>
                <w:sz w:val="24"/>
                <w:szCs w:val="24"/>
                <w:bdr w:val="none" w:sz="0" w:space="0" w:color="auto" w:frame="1"/>
              </w:rPr>
              <w:t>Доработка полной версии проекта Стратегии Коалиции с учетом предложений и дополнений участников Коалиции. Завершение разработки проекта Стратегии Коалиции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DB86D4E" w14:textId="77777777" w:rsidR="00555C94" w:rsidRPr="00555C94" w:rsidRDefault="00555C94" w:rsidP="00555C94">
            <w:pPr>
              <w:spacing w:after="0" w:line="240" w:lineRule="auto"/>
              <w:jc w:val="center"/>
              <w:rPr>
                <w:rFonts w:ascii="Times New Roman" w:eastAsia="Times New Roman" w:hAnsi="Times New Roman" w:cs="Times New Roman"/>
                <w:sz w:val="24"/>
                <w:szCs w:val="24"/>
              </w:rPr>
            </w:pPr>
            <w:r w:rsidRPr="00555C94">
              <w:rPr>
                <w:rFonts w:ascii="Times New Roman" w:eastAsia="Times New Roman" w:hAnsi="Times New Roman" w:cs="Times New Roman"/>
                <w:sz w:val="24"/>
                <w:szCs w:val="24"/>
                <w:bdr w:val="none" w:sz="0" w:space="0" w:color="auto" w:frame="1"/>
              </w:rPr>
              <w:t>8</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746529B" w14:textId="77777777" w:rsidR="00555C94" w:rsidRPr="00555C94" w:rsidRDefault="00555C94" w:rsidP="00555C94">
            <w:pPr>
              <w:spacing w:after="0" w:line="240" w:lineRule="auto"/>
              <w:jc w:val="center"/>
              <w:rPr>
                <w:rFonts w:ascii="Times New Roman" w:eastAsia="Times New Roman" w:hAnsi="Times New Roman" w:cs="Times New Roman"/>
                <w:sz w:val="24"/>
                <w:szCs w:val="24"/>
              </w:rPr>
            </w:pPr>
            <w:r w:rsidRPr="00555C94">
              <w:rPr>
                <w:rFonts w:ascii="Times New Roman" w:eastAsia="Times New Roman" w:hAnsi="Times New Roman" w:cs="Times New Roman"/>
                <w:sz w:val="24"/>
                <w:szCs w:val="24"/>
                <w:bdr w:val="none" w:sz="0" w:space="0" w:color="auto" w:frame="1"/>
                <w:lang w:val="ky-KG"/>
              </w:rPr>
              <w:t>Ноябрь-декабрь</w:t>
            </w:r>
          </w:p>
        </w:tc>
      </w:tr>
      <w:tr w:rsidR="00555C94" w:rsidRPr="00555C94" w14:paraId="76F12969" w14:textId="77777777" w:rsidTr="000849B0">
        <w:trPr>
          <w:trHeight w:val="754"/>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D38FF" w14:textId="647EC6AB" w:rsidR="00555C94" w:rsidRPr="00555C94" w:rsidRDefault="00360689" w:rsidP="00555C94">
            <w:pPr>
              <w:spacing w:after="0" w:line="240" w:lineRule="auto"/>
              <w:jc w:val="center"/>
              <w:rPr>
                <w:rFonts w:ascii="Times New Roman" w:eastAsia="Times New Roman" w:hAnsi="Times New Roman" w:cs="Times New Roman"/>
                <w:b/>
                <w:bCs/>
                <w:sz w:val="24"/>
                <w:szCs w:val="24"/>
                <w:lang w:val="ky-KG"/>
              </w:rPr>
            </w:pPr>
            <w:r w:rsidRPr="00360689">
              <w:rPr>
                <w:rFonts w:ascii="Times New Roman" w:eastAsia="Times New Roman" w:hAnsi="Times New Roman" w:cs="Times New Roman"/>
                <w:b/>
                <w:bCs/>
                <w:sz w:val="24"/>
                <w:szCs w:val="24"/>
                <w:lang w:val="ky-KG"/>
              </w:rPr>
              <w:t>8</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27D063D5" w14:textId="77777777" w:rsidR="00555C94" w:rsidRPr="00555C94" w:rsidRDefault="00555C94" w:rsidP="00555C94">
            <w:pPr>
              <w:spacing w:after="0" w:line="240" w:lineRule="auto"/>
              <w:rPr>
                <w:rFonts w:ascii="Times New Roman" w:eastAsia="Times New Roman" w:hAnsi="Times New Roman" w:cs="Times New Roman"/>
                <w:sz w:val="24"/>
                <w:szCs w:val="24"/>
              </w:rPr>
            </w:pPr>
            <w:r w:rsidRPr="00555C94">
              <w:rPr>
                <w:rFonts w:ascii="Times New Roman" w:eastAsia="Times New Roman" w:hAnsi="Times New Roman" w:cs="Times New Roman"/>
                <w:sz w:val="24"/>
                <w:szCs w:val="24"/>
                <w:bdr w:val="none" w:sz="0" w:space="0" w:color="auto" w:frame="1"/>
              </w:rPr>
              <w:t>Предоставление операционного отчета и акта  оказанных услуг</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092AA04" w14:textId="77777777" w:rsidR="00555C94" w:rsidRPr="00555C94" w:rsidRDefault="00555C94" w:rsidP="00555C94">
            <w:pPr>
              <w:spacing w:after="0" w:line="240" w:lineRule="auto"/>
              <w:jc w:val="center"/>
              <w:rPr>
                <w:rFonts w:ascii="Times New Roman" w:eastAsia="Times New Roman" w:hAnsi="Times New Roman" w:cs="Times New Roman"/>
                <w:sz w:val="24"/>
                <w:szCs w:val="24"/>
              </w:rPr>
            </w:pPr>
            <w:r w:rsidRPr="00555C94">
              <w:rPr>
                <w:rFonts w:ascii="Times New Roman" w:eastAsia="Times New Roman" w:hAnsi="Times New Roman" w:cs="Times New Roman"/>
                <w:sz w:val="24"/>
                <w:szCs w:val="24"/>
                <w:bdr w:val="none" w:sz="0" w:space="0" w:color="auto" w:frame="1"/>
              </w:rPr>
              <w:t>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5910172" w14:textId="77777777" w:rsidR="00555C94" w:rsidRPr="00555C94" w:rsidRDefault="00555C94" w:rsidP="00555C94">
            <w:pPr>
              <w:spacing w:after="0" w:line="240" w:lineRule="auto"/>
              <w:jc w:val="center"/>
              <w:rPr>
                <w:rFonts w:ascii="Times New Roman" w:eastAsia="Times New Roman" w:hAnsi="Times New Roman" w:cs="Times New Roman"/>
                <w:sz w:val="24"/>
                <w:szCs w:val="24"/>
              </w:rPr>
            </w:pPr>
            <w:r w:rsidRPr="00555C94">
              <w:rPr>
                <w:rFonts w:ascii="Times New Roman" w:eastAsia="Times New Roman" w:hAnsi="Times New Roman" w:cs="Times New Roman"/>
                <w:sz w:val="24"/>
                <w:szCs w:val="24"/>
                <w:bdr w:val="none" w:sz="0" w:space="0" w:color="auto" w:frame="1"/>
                <w:lang w:val="ky-KG"/>
              </w:rPr>
              <w:t>Ноябрь-декабрь</w:t>
            </w:r>
          </w:p>
        </w:tc>
      </w:tr>
      <w:tr w:rsidR="00555C94" w:rsidRPr="00555C94" w14:paraId="40915D21" w14:textId="77777777" w:rsidTr="000849B0">
        <w:trPr>
          <w:trHeight w:val="270"/>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CE92ED" w14:textId="77777777" w:rsidR="00555C94" w:rsidRPr="00555C94" w:rsidRDefault="00555C94" w:rsidP="00555C94">
            <w:pPr>
              <w:spacing w:after="0" w:line="240" w:lineRule="auto"/>
              <w:rPr>
                <w:rFonts w:ascii="Times New Roman" w:eastAsia="Times New Roman" w:hAnsi="Times New Roman" w:cs="Times New Roman"/>
                <w:color w:val="242424"/>
                <w:sz w:val="24"/>
                <w:szCs w:val="24"/>
              </w:rPr>
            </w:pPr>
            <w:r w:rsidRPr="00555C94">
              <w:rPr>
                <w:rFonts w:ascii="Times New Roman" w:eastAsia="Times New Roman" w:hAnsi="Times New Roman" w:cs="Times New Roman"/>
                <w:b/>
                <w:bCs/>
                <w:color w:val="242424"/>
                <w:sz w:val="24"/>
                <w:szCs w:val="24"/>
              </w:rPr>
              <w:t> </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E74E03" w14:textId="77777777" w:rsidR="00555C94" w:rsidRPr="00555C94" w:rsidRDefault="00555C94" w:rsidP="00555C94">
            <w:pPr>
              <w:spacing w:after="0" w:line="240" w:lineRule="auto"/>
              <w:rPr>
                <w:rFonts w:ascii="Times New Roman" w:eastAsia="Times New Roman" w:hAnsi="Times New Roman" w:cs="Times New Roman"/>
                <w:color w:val="242424"/>
                <w:sz w:val="24"/>
                <w:szCs w:val="24"/>
              </w:rPr>
            </w:pPr>
            <w:r w:rsidRPr="00555C94">
              <w:rPr>
                <w:rFonts w:ascii="Times New Roman" w:eastAsia="Times New Roman" w:hAnsi="Times New Roman" w:cs="Times New Roman"/>
                <w:b/>
                <w:bCs/>
                <w:color w:val="242424"/>
                <w:sz w:val="24"/>
                <w:szCs w:val="24"/>
              </w:rPr>
              <w:t>Итого:</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A8A09B" w14:textId="716BC91E" w:rsidR="00555C94" w:rsidRPr="00555C94" w:rsidRDefault="00555C94" w:rsidP="00555C94">
            <w:pPr>
              <w:spacing w:after="0" w:line="240" w:lineRule="auto"/>
              <w:jc w:val="center"/>
              <w:rPr>
                <w:rFonts w:ascii="Times New Roman" w:eastAsia="Times New Roman" w:hAnsi="Times New Roman" w:cs="Times New Roman"/>
                <w:color w:val="242424"/>
                <w:sz w:val="24"/>
                <w:szCs w:val="24"/>
                <w:lang w:val="ky-KG"/>
              </w:rPr>
            </w:pPr>
            <w:r w:rsidRPr="00555C94">
              <w:rPr>
                <w:rFonts w:ascii="Times New Roman" w:eastAsia="Times New Roman" w:hAnsi="Times New Roman" w:cs="Times New Roman"/>
                <w:b/>
                <w:bCs/>
                <w:color w:val="242424"/>
                <w:sz w:val="24"/>
                <w:szCs w:val="24"/>
              </w:rPr>
              <w:t>2</w:t>
            </w:r>
            <w:r w:rsidR="0007244F">
              <w:rPr>
                <w:rFonts w:ascii="Times New Roman" w:eastAsia="Times New Roman" w:hAnsi="Times New Roman" w:cs="Times New Roman"/>
                <w:b/>
                <w:bCs/>
                <w:color w:val="242424"/>
                <w:sz w:val="24"/>
                <w:szCs w:val="24"/>
                <w:lang w:val="ky-KG"/>
              </w:rPr>
              <w:t>6</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263A24" w14:textId="77777777" w:rsidR="00555C94" w:rsidRPr="00555C94" w:rsidRDefault="00555C94" w:rsidP="00555C94">
            <w:pPr>
              <w:spacing w:after="0" w:line="240" w:lineRule="auto"/>
              <w:rPr>
                <w:rFonts w:ascii="Segoe UI" w:eastAsia="Times New Roman" w:hAnsi="Segoe UI" w:cs="Segoe UI"/>
                <w:color w:val="242424"/>
                <w:sz w:val="23"/>
                <w:szCs w:val="23"/>
              </w:rPr>
            </w:pPr>
          </w:p>
        </w:tc>
      </w:tr>
    </w:tbl>
    <w:p w14:paraId="776B0A5E" w14:textId="77777777" w:rsidR="00555C94" w:rsidRDefault="00555C94" w:rsidP="00CF516F">
      <w:pPr>
        <w:spacing w:after="0" w:line="240" w:lineRule="auto"/>
        <w:ind w:firstLine="1134"/>
        <w:contextualSpacing/>
        <w:jc w:val="both"/>
        <w:rPr>
          <w:rFonts w:ascii="Times New Roman" w:eastAsia="Times New Roman" w:hAnsi="Times New Roman" w:cs="Times New Roman"/>
          <w:b/>
          <w:sz w:val="24"/>
          <w:szCs w:val="24"/>
          <w:lang w:eastAsia="ru-RU"/>
        </w:rPr>
      </w:pPr>
    </w:p>
    <w:p w14:paraId="53CFEFBA" w14:textId="47C6BC72" w:rsidR="003C2F1E" w:rsidRPr="00CF516F" w:rsidRDefault="003C2F1E" w:rsidP="00CF516F">
      <w:pPr>
        <w:spacing w:after="0" w:line="240" w:lineRule="auto"/>
        <w:ind w:firstLine="1134"/>
        <w:contextualSpacing/>
        <w:jc w:val="both"/>
        <w:rPr>
          <w:rFonts w:ascii="Times New Roman" w:eastAsia="Times New Roman" w:hAnsi="Times New Roman" w:cs="Times New Roman"/>
          <w:b/>
          <w:sz w:val="24"/>
          <w:szCs w:val="24"/>
          <w:lang w:eastAsia="ru-RU"/>
        </w:rPr>
      </w:pPr>
      <w:r w:rsidRPr="00CF516F">
        <w:rPr>
          <w:rFonts w:ascii="Times New Roman" w:eastAsia="Times New Roman" w:hAnsi="Times New Roman" w:cs="Times New Roman"/>
          <w:b/>
          <w:sz w:val="24"/>
          <w:szCs w:val="24"/>
          <w:lang w:eastAsia="ru-RU"/>
        </w:rPr>
        <w:t>Ожидаемые продукты</w:t>
      </w:r>
    </w:p>
    <w:p w14:paraId="7630A0DD" w14:textId="799DAECF" w:rsidR="00631D77" w:rsidRPr="00631D77" w:rsidRDefault="00631D77" w:rsidP="00631D77">
      <w:pPr>
        <w:numPr>
          <w:ilvl w:val="0"/>
          <w:numId w:val="6"/>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Детальный график выполненных работ;</w:t>
      </w:r>
    </w:p>
    <w:p w14:paraId="39050838" w14:textId="0DEF6052" w:rsidR="00631D77" w:rsidRPr="00631D77" w:rsidRDefault="00631D77" w:rsidP="00631D77">
      <w:pPr>
        <w:numPr>
          <w:ilvl w:val="0"/>
          <w:numId w:val="6"/>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Программа и список участников;</w:t>
      </w:r>
    </w:p>
    <w:p w14:paraId="4099D864" w14:textId="4AD9C6E5" w:rsidR="00631D77" w:rsidRDefault="00631D77" w:rsidP="00631D77">
      <w:pPr>
        <w:numPr>
          <w:ilvl w:val="0"/>
          <w:numId w:val="6"/>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0072797B">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тратегии Коалиции;</w:t>
      </w:r>
    </w:p>
    <w:p w14:paraId="2F672EAA" w14:textId="1FB02865" w:rsidR="000E4B42" w:rsidRDefault="007F6083" w:rsidP="007F6083">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7F6083">
        <w:rPr>
          <w:rFonts w:ascii="Times New Roman" w:eastAsia="Times New Roman" w:hAnsi="Times New Roman" w:cs="Times New Roman"/>
          <w:sz w:val="24"/>
          <w:szCs w:val="24"/>
          <w:lang w:eastAsia="ru-RU"/>
        </w:rPr>
        <w:t>Доработанны</w:t>
      </w:r>
      <w:r w:rsidR="00631D77">
        <w:rPr>
          <w:rFonts w:ascii="Times New Roman" w:eastAsia="Times New Roman" w:hAnsi="Times New Roman" w:cs="Times New Roman"/>
          <w:sz w:val="24"/>
          <w:szCs w:val="24"/>
          <w:lang w:eastAsia="ru-RU"/>
        </w:rPr>
        <w:t>й</w:t>
      </w:r>
      <w:r w:rsidRPr="007F6083">
        <w:rPr>
          <w:rFonts w:ascii="Times New Roman" w:eastAsia="Times New Roman" w:hAnsi="Times New Roman" w:cs="Times New Roman"/>
          <w:sz w:val="24"/>
          <w:szCs w:val="24"/>
          <w:lang w:eastAsia="ru-RU"/>
        </w:rPr>
        <w:t xml:space="preserve"> </w:t>
      </w:r>
      <w:r w:rsidR="000E4B42" w:rsidRPr="007F6083">
        <w:rPr>
          <w:rFonts w:ascii="Times New Roman" w:eastAsia="Times New Roman" w:hAnsi="Times New Roman" w:cs="Times New Roman"/>
          <w:sz w:val="24"/>
          <w:szCs w:val="24"/>
          <w:lang w:eastAsia="ru-RU"/>
        </w:rPr>
        <w:t xml:space="preserve">проект </w:t>
      </w:r>
      <w:r w:rsidR="0072797B">
        <w:rPr>
          <w:rFonts w:ascii="Times New Roman" w:eastAsia="Times New Roman" w:hAnsi="Times New Roman" w:cs="Times New Roman"/>
          <w:sz w:val="24"/>
          <w:szCs w:val="24"/>
          <w:lang w:eastAsia="ru-RU"/>
        </w:rPr>
        <w:t>С</w:t>
      </w:r>
      <w:r w:rsidRPr="007F6083">
        <w:rPr>
          <w:rFonts w:ascii="Times New Roman" w:eastAsia="Times New Roman" w:hAnsi="Times New Roman" w:cs="Times New Roman"/>
          <w:sz w:val="24"/>
          <w:szCs w:val="24"/>
          <w:lang w:eastAsia="ru-RU"/>
        </w:rPr>
        <w:t>тратегии</w:t>
      </w:r>
      <w:r w:rsidR="0072797B">
        <w:rPr>
          <w:rFonts w:ascii="Times New Roman" w:eastAsia="Times New Roman" w:hAnsi="Times New Roman" w:cs="Times New Roman"/>
          <w:sz w:val="24"/>
          <w:szCs w:val="24"/>
          <w:lang w:eastAsia="ru-RU"/>
        </w:rPr>
        <w:t xml:space="preserve"> Коалиции</w:t>
      </w:r>
      <w:r w:rsidRPr="007F6083">
        <w:rPr>
          <w:rFonts w:ascii="Times New Roman" w:eastAsia="Times New Roman" w:hAnsi="Times New Roman" w:cs="Times New Roman"/>
          <w:sz w:val="24"/>
          <w:szCs w:val="24"/>
          <w:lang w:eastAsia="ru-RU"/>
        </w:rPr>
        <w:t xml:space="preserve">, включая </w:t>
      </w:r>
      <w:proofErr w:type="spellStart"/>
      <w:r w:rsidRPr="007F6083">
        <w:rPr>
          <w:rFonts w:ascii="Times New Roman" w:eastAsia="Times New Roman" w:hAnsi="Times New Roman" w:cs="Times New Roman"/>
          <w:sz w:val="24"/>
          <w:szCs w:val="24"/>
          <w:lang w:eastAsia="ru-RU"/>
        </w:rPr>
        <w:t>адвокационный</w:t>
      </w:r>
      <w:proofErr w:type="spellEnd"/>
      <w:r w:rsidRPr="007F6083">
        <w:rPr>
          <w:rFonts w:ascii="Times New Roman" w:eastAsia="Times New Roman" w:hAnsi="Times New Roman" w:cs="Times New Roman"/>
          <w:sz w:val="24"/>
          <w:szCs w:val="24"/>
          <w:lang w:eastAsia="ru-RU"/>
        </w:rPr>
        <w:t xml:space="preserve"> компонент, </w:t>
      </w:r>
      <w:r w:rsidR="00E74FEF">
        <w:rPr>
          <w:rFonts w:ascii="Times New Roman" w:eastAsia="Times New Roman" w:hAnsi="Times New Roman" w:cs="Times New Roman"/>
          <w:sz w:val="24"/>
          <w:szCs w:val="24"/>
          <w:lang w:eastAsia="ru-RU"/>
        </w:rPr>
        <w:t>и</w:t>
      </w:r>
      <w:r w:rsidRPr="007F6083">
        <w:rPr>
          <w:rFonts w:ascii="Times New Roman" w:eastAsia="Times New Roman" w:hAnsi="Times New Roman" w:cs="Times New Roman"/>
          <w:sz w:val="24"/>
          <w:szCs w:val="24"/>
          <w:lang w:eastAsia="ru-RU"/>
        </w:rPr>
        <w:t xml:space="preserve"> проект Матрицы действий/Плана мер по реализации стратегии, </w:t>
      </w:r>
      <w:r w:rsidR="000E4B42" w:rsidRPr="007F6083">
        <w:rPr>
          <w:rFonts w:ascii="Times New Roman" w:eastAsia="Times New Roman" w:hAnsi="Times New Roman" w:cs="Times New Roman"/>
          <w:sz w:val="24"/>
          <w:szCs w:val="24"/>
          <w:lang w:eastAsia="ru-RU"/>
        </w:rPr>
        <w:t xml:space="preserve">с учетом комментариев и предложений, полученных в ходе обсуждений </w:t>
      </w:r>
      <w:r w:rsidRPr="007F6083">
        <w:rPr>
          <w:rFonts w:ascii="Times New Roman" w:eastAsia="Times New Roman" w:hAnsi="Times New Roman" w:cs="Times New Roman"/>
          <w:sz w:val="24"/>
          <w:szCs w:val="24"/>
          <w:lang w:eastAsia="ru-RU"/>
        </w:rPr>
        <w:t>проекта документа</w:t>
      </w:r>
      <w:r w:rsidR="00631D77">
        <w:rPr>
          <w:rFonts w:ascii="Times New Roman" w:eastAsia="Times New Roman" w:hAnsi="Times New Roman" w:cs="Times New Roman"/>
          <w:sz w:val="24"/>
          <w:szCs w:val="24"/>
          <w:lang w:eastAsia="ru-RU"/>
        </w:rPr>
        <w:t>;</w:t>
      </w:r>
    </w:p>
    <w:p w14:paraId="291944B3" w14:textId="440A5F11" w:rsidR="00631D77" w:rsidRPr="007F6083" w:rsidRDefault="00631D77" w:rsidP="007F6083">
      <w:pPr>
        <w:numPr>
          <w:ilvl w:val="0"/>
          <w:numId w:val="6"/>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Операционный отчет и акты </w:t>
      </w:r>
      <w:r w:rsidR="0072797B">
        <w:rPr>
          <w:rFonts w:ascii="Times New Roman" w:eastAsia="Times New Roman" w:hAnsi="Times New Roman" w:cs="Times New Roman"/>
          <w:sz w:val="24"/>
          <w:szCs w:val="24"/>
          <w:lang w:eastAsia="ru-RU"/>
        </w:rPr>
        <w:t>оказанных услуг</w:t>
      </w:r>
      <w:r>
        <w:rPr>
          <w:rFonts w:ascii="Times New Roman" w:eastAsia="Times New Roman" w:hAnsi="Times New Roman" w:cs="Times New Roman"/>
          <w:sz w:val="24"/>
          <w:szCs w:val="24"/>
          <w:lang w:eastAsia="ru-RU"/>
        </w:rPr>
        <w:t>.</w:t>
      </w:r>
    </w:p>
    <w:p w14:paraId="0B820A0D" w14:textId="571566B5" w:rsidR="0091493D" w:rsidRDefault="002A29C3" w:rsidP="002A29C3">
      <w:pPr>
        <w:pStyle w:val="a5"/>
        <w:numPr>
          <w:ilvl w:val="0"/>
          <w:numId w:val="6"/>
        </w:numPr>
        <w:spacing w:after="0" w:line="240" w:lineRule="auto"/>
        <w:jc w:val="both"/>
        <w:rPr>
          <w:rFonts w:ascii="Times New Roman" w:eastAsia="Times New Roman" w:hAnsi="Times New Roman" w:cs="Times New Roman"/>
          <w:bCs/>
          <w:sz w:val="24"/>
          <w:szCs w:val="24"/>
          <w:lang w:eastAsia="ru-RU"/>
        </w:rPr>
      </w:pPr>
      <w:r w:rsidRPr="00A36F99">
        <w:rPr>
          <w:rFonts w:ascii="Times New Roman" w:eastAsia="Times New Roman" w:hAnsi="Times New Roman" w:cs="Times New Roman"/>
          <w:bCs/>
          <w:sz w:val="24"/>
          <w:szCs w:val="24"/>
          <w:lang w:eastAsia="ru-RU"/>
        </w:rPr>
        <w:t>Финальные версии документов должны быть представлены на русском и английском</w:t>
      </w:r>
      <w:r w:rsidR="00977840">
        <w:rPr>
          <w:rFonts w:ascii="Times New Roman" w:eastAsia="Times New Roman" w:hAnsi="Times New Roman" w:cs="Times New Roman"/>
          <w:bCs/>
          <w:sz w:val="24"/>
          <w:szCs w:val="24"/>
          <w:lang w:val="ky-KG" w:eastAsia="ru-RU"/>
        </w:rPr>
        <w:t xml:space="preserve"> языках</w:t>
      </w:r>
      <w:r w:rsidRPr="00A36F99">
        <w:rPr>
          <w:rFonts w:ascii="Times New Roman" w:eastAsia="Times New Roman" w:hAnsi="Times New Roman" w:cs="Times New Roman"/>
          <w:bCs/>
          <w:sz w:val="24"/>
          <w:szCs w:val="24"/>
          <w:lang w:eastAsia="ru-RU"/>
        </w:rPr>
        <w:t>.</w:t>
      </w:r>
    </w:p>
    <w:p w14:paraId="03872F44" w14:textId="77777777" w:rsidR="002A29C3" w:rsidRPr="00A36F99" w:rsidRDefault="002A29C3" w:rsidP="00A36F99">
      <w:pPr>
        <w:pStyle w:val="a5"/>
        <w:spacing w:after="0" w:line="240" w:lineRule="auto"/>
        <w:jc w:val="both"/>
        <w:rPr>
          <w:rFonts w:ascii="Times New Roman" w:eastAsia="Times New Roman" w:hAnsi="Times New Roman" w:cs="Times New Roman"/>
          <w:bCs/>
          <w:sz w:val="24"/>
          <w:szCs w:val="24"/>
          <w:lang w:eastAsia="ru-RU"/>
        </w:rPr>
      </w:pPr>
    </w:p>
    <w:p w14:paraId="49DB7F41" w14:textId="13637514" w:rsidR="00EF2D80" w:rsidRDefault="00EF2D80" w:rsidP="00CF516F">
      <w:pPr>
        <w:spacing w:after="0" w:line="240" w:lineRule="auto"/>
        <w:ind w:firstLine="1134"/>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Квалификационные требования к Консультант</w:t>
      </w:r>
      <w:r w:rsidR="00CF516F">
        <w:rPr>
          <w:rFonts w:ascii="Times New Roman" w:eastAsia="Times New Roman" w:hAnsi="Times New Roman" w:cs="Times New Roman"/>
          <w:b/>
          <w:sz w:val="24"/>
          <w:szCs w:val="24"/>
          <w:lang w:eastAsia="ru-RU"/>
        </w:rPr>
        <w:t>у</w:t>
      </w:r>
      <w:r w:rsidR="00E74FEF">
        <w:rPr>
          <w:rFonts w:ascii="Times New Roman" w:eastAsia="Times New Roman" w:hAnsi="Times New Roman" w:cs="Times New Roman"/>
          <w:b/>
          <w:sz w:val="24"/>
          <w:szCs w:val="24"/>
          <w:lang w:eastAsia="ru-RU"/>
        </w:rPr>
        <w:t>:</w:t>
      </w:r>
    </w:p>
    <w:p w14:paraId="698F31B7" w14:textId="77777777" w:rsidR="000849B0" w:rsidRDefault="000849B0" w:rsidP="00CF516F">
      <w:pPr>
        <w:spacing w:after="0" w:line="240" w:lineRule="auto"/>
        <w:ind w:firstLine="1134"/>
        <w:contextualSpacing/>
        <w:jc w:val="both"/>
        <w:rPr>
          <w:rFonts w:ascii="Times New Roman" w:eastAsia="Times New Roman" w:hAnsi="Times New Roman" w:cs="Times New Roman"/>
          <w:b/>
          <w:sz w:val="24"/>
          <w:szCs w:val="24"/>
          <w:lang w:eastAsia="ru-RU"/>
        </w:rPr>
      </w:pPr>
    </w:p>
    <w:p w14:paraId="64DDFDA7" w14:textId="161088F9" w:rsidR="00EF2D80" w:rsidRPr="000849B0" w:rsidRDefault="002A29C3" w:rsidP="00CF516F">
      <w:pPr>
        <w:spacing w:after="0" w:line="240" w:lineRule="auto"/>
        <w:contextualSpacing/>
        <w:jc w:val="both"/>
        <w:rPr>
          <w:rFonts w:ascii="Times New Roman" w:eastAsia="Times New Roman" w:hAnsi="Times New Roman" w:cs="Times New Roman"/>
          <w:b/>
          <w:bCs/>
          <w:sz w:val="24"/>
          <w:szCs w:val="24"/>
          <w:lang w:eastAsia="ru-RU"/>
        </w:rPr>
      </w:pPr>
      <w:r w:rsidRPr="002A29C3">
        <w:rPr>
          <w:rFonts w:ascii="Times New Roman" w:eastAsia="Times New Roman" w:hAnsi="Times New Roman" w:cs="Times New Roman"/>
          <w:sz w:val="24"/>
          <w:szCs w:val="24"/>
          <w:lang w:eastAsia="ru-RU"/>
        </w:rPr>
        <w:t xml:space="preserve">1) </w:t>
      </w:r>
      <w:r w:rsidR="00B15021">
        <w:rPr>
          <w:rFonts w:ascii="Times New Roman" w:hAnsi="Times New Roman" w:cs="Times New Roman"/>
          <w:sz w:val="24"/>
          <w:szCs w:val="24"/>
        </w:rPr>
        <w:t xml:space="preserve">физическое лицо – </w:t>
      </w:r>
      <w:r w:rsidR="00B15021" w:rsidRPr="000849B0">
        <w:rPr>
          <w:rFonts w:ascii="Times New Roman" w:hAnsi="Times New Roman" w:cs="Times New Roman"/>
          <w:i/>
          <w:iCs/>
          <w:sz w:val="24"/>
          <w:szCs w:val="24"/>
        </w:rPr>
        <w:t xml:space="preserve">необходимо предоставить копию паспорта, </w:t>
      </w:r>
      <w:r w:rsidRPr="000849B0">
        <w:rPr>
          <w:rFonts w:ascii="Times New Roman" w:eastAsia="Times New Roman" w:hAnsi="Times New Roman" w:cs="Times New Roman"/>
          <w:i/>
          <w:iCs/>
          <w:sz w:val="24"/>
          <w:szCs w:val="24"/>
          <w:lang w:eastAsia="ru-RU"/>
        </w:rPr>
        <w:t>юридическое лицо, индивидуальный предприниматель –</w:t>
      </w:r>
      <w:r w:rsidR="00AD23F7" w:rsidRPr="000849B0">
        <w:rPr>
          <w:rFonts w:ascii="Times New Roman" w:eastAsia="Times New Roman" w:hAnsi="Times New Roman" w:cs="Times New Roman"/>
          <w:i/>
          <w:iCs/>
          <w:sz w:val="24"/>
          <w:szCs w:val="24"/>
          <w:lang w:eastAsia="ru-RU"/>
        </w:rPr>
        <w:t xml:space="preserve"> </w:t>
      </w:r>
      <w:r w:rsidRPr="000849B0">
        <w:rPr>
          <w:rFonts w:ascii="Times New Roman" w:eastAsia="Times New Roman" w:hAnsi="Times New Roman" w:cs="Times New Roman"/>
          <w:i/>
          <w:iCs/>
          <w:sz w:val="24"/>
          <w:szCs w:val="24"/>
          <w:lang w:eastAsia="ru-RU"/>
        </w:rPr>
        <w:t>копию свидетельства о государственной регистрации;</w:t>
      </w:r>
      <w:r w:rsidRPr="002A29C3">
        <w:rPr>
          <w:rFonts w:ascii="Times New Roman" w:eastAsia="Times New Roman" w:hAnsi="Times New Roman" w:cs="Times New Roman"/>
          <w:sz w:val="24"/>
          <w:szCs w:val="24"/>
          <w:lang w:eastAsia="ru-RU"/>
        </w:rPr>
        <w:t xml:space="preserve"> 2) высшее образование в сфере коммуникаций, социологии, политологии или смежных дисциплин</w:t>
      </w:r>
      <w:r w:rsidR="000849B0">
        <w:rPr>
          <w:rFonts w:ascii="Times New Roman" w:eastAsia="Times New Roman" w:hAnsi="Times New Roman" w:cs="Times New Roman"/>
          <w:sz w:val="24"/>
          <w:szCs w:val="24"/>
          <w:lang w:eastAsia="ru-RU"/>
        </w:rPr>
        <w:t xml:space="preserve"> </w:t>
      </w:r>
      <w:r w:rsidR="000849B0" w:rsidRPr="000849B0">
        <w:rPr>
          <w:rFonts w:ascii="Times New Roman" w:eastAsia="Times New Roman" w:hAnsi="Times New Roman" w:cs="Times New Roman"/>
          <w:i/>
          <w:iCs/>
          <w:sz w:val="24"/>
          <w:szCs w:val="24"/>
          <w:lang w:eastAsia="ru-RU"/>
        </w:rPr>
        <w:t>(необходимо указать в резюме)</w:t>
      </w:r>
      <w:r w:rsidRPr="000849B0">
        <w:rPr>
          <w:rFonts w:ascii="Times New Roman" w:eastAsia="Times New Roman" w:hAnsi="Times New Roman" w:cs="Times New Roman"/>
          <w:i/>
          <w:iCs/>
          <w:sz w:val="24"/>
          <w:szCs w:val="24"/>
          <w:lang w:eastAsia="ru-RU"/>
        </w:rPr>
        <w:t>;</w:t>
      </w:r>
      <w:r w:rsidRPr="002A29C3">
        <w:rPr>
          <w:rFonts w:ascii="Times New Roman" w:eastAsia="Times New Roman" w:hAnsi="Times New Roman" w:cs="Times New Roman"/>
          <w:sz w:val="24"/>
          <w:szCs w:val="24"/>
          <w:lang w:eastAsia="ru-RU"/>
        </w:rPr>
        <w:t xml:space="preserve"> 3) подтвержденный опыт (не менее 3 (трех) лет) </w:t>
      </w:r>
      <w:r w:rsidRPr="00A36F99">
        <w:rPr>
          <w:rFonts w:ascii="Times New Roman" w:eastAsia="Times New Roman" w:hAnsi="Times New Roman" w:cs="Times New Roman"/>
          <w:b/>
          <w:bCs/>
          <w:sz w:val="24"/>
          <w:szCs w:val="24"/>
          <w:lang w:eastAsia="ru-RU"/>
        </w:rPr>
        <w:t>разработки</w:t>
      </w:r>
      <w:r w:rsidRPr="002A29C3">
        <w:rPr>
          <w:rFonts w:ascii="Times New Roman" w:eastAsia="Times New Roman" w:hAnsi="Times New Roman" w:cs="Times New Roman"/>
          <w:sz w:val="24"/>
          <w:szCs w:val="24"/>
          <w:lang w:eastAsia="ru-RU"/>
        </w:rPr>
        <w:t xml:space="preserve"> коммуникационных и(или) </w:t>
      </w:r>
      <w:proofErr w:type="spellStart"/>
      <w:r w:rsidRPr="002A29C3">
        <w:rPr>
          <w:rFonts w:ascii="Times New Roman" w:eastAsia="Times New Roman" w:hAnsi="Times New Roman" w:cs="Times New Roman"/>
          <w:sz w:val="24"/>
          <w:szCs w:val="24"/>
          <w:lang w:eastAsia="ru-RU"/>
        </w:rPr>
        <w:t>адвокационных</w:t>
      </w:r>
      <w:proofErr w:type="spellEnd"/>
      <w:r w:rsidRPr="002A29C3">
        <w:rPr>
          <w:rFonts w:ascii="Times New Roman" w:eastAsia="Times New Roman" w:hAnsi="Times New Roman" w:cs="Times New Roman"/>
          <w:sz w:val="24"/>
          <w:szCs w:val="24"/>
          <w:lang w:eastAsia="ru-RU"/>
        </w:rPr>
        <w:t xml:space="preserve"> стратегий (опыт разработки подобных продуктов в некоммерческом секторе является преимуществом) – </w:t>
      </w:r>
      <w:r w:rsidRPr="000849B0">
        <w:rPr>
          <w:rFonts w:ascii="Times New Roman" w:eastAsia="Times New Roman" w:hAnsi="Times New Roman" w:cs="Times New Roman"/>
          <w:i/>
          <w:iCs/>
          <w:sz w:val="24"/>
          <w:szCs w:val="24"/>
          <w:lang w:eastAsia="ru-RU"/>
        </w:rPr>
        <w:t>необходимо предоставить примеры</w:t>
      </w:r>
      <w:r w:rsidRPr="000849B0">
        <w:rPr>
          <w:rFonts w:ascii="Times New Roman" w:eastAsia="Times New Roman" w:hAnsi="Times New Roman" w:cs="Times New Roman"/>
          <w:b/>
          <w:bCs/>
          <w:sz w:val="24"/>
          <w:szCs w:val="24"/>
          <w:lang w:eastAsia="ru-RU"/>
        </w:rPr>
        <w:t xml:space="preserve">; </w:t>
      </w:r>
      <w:r w:rsidRPr="002A29C3">
        <w:rPr>
          <w:rFonts w:ascii="Times New Roman" w:eastAsia="Times New Roman" w:hAnsi="Times New Roman" w:cs="Times New Roman"/>
          <w:sz w:val="24"/>
          <w:szCs w:val="24"/>
          <w:lang w:eastAsia="ru-RU"/>
        </w:rPr>
        <w:t xml:space="preserve">4) подтвержденный опыт (не менее 3 (трех) лет) </w:t>
      </w:r>
      <w:r w:rsidRPr="00A36F99">
        <w:rPr>
          <w:rFonts w:ascii="Times New Roman" w:eastAsia="Times New Roman" w:hAnsi="Times New Roman" w:cs="Times New Roman"/>
          <w:b/>
          <w:bCs/>
          <w:sz w:val="24"/>
          <w:szCs w:val="24"/>
          <w:lang w:eastAsia="ru-RU"/>
        </w:rPr>
        <w:t xml:space="preserve">реализации </w:t>
      </w:r>
      <w:r w:rsidRPr="002A29C3">
        <w:rPr>
          <w:rFonts w:ascii="Times New Roman" w:eastAsia="Times New Roman" w:hAnsi="Times New Roman" w:cs="Times New Roman"/>
          <w:sz w:val="24"/>
          <w:szCs w:val="24"/>
          <w:lang w:eastAsia="ru-RU"/>
        </w:rPr>
        <w:t xml:space="preserve">(планирование, управление, включая финансирование и человеческие ресурсы) коммуникационных и(или) </w:t>
      </w:r>
      <w:proofErr w:type="spellStart"/>
      <w:r w:rsidRPr="002A29C3">
        <w:rPr>
          <w:rFonts w:ascii="Times New Roman" w:eastAsia="Times New Roman" w:hAnsi="Times New Roman" w:cs="Times New Roman"/>
          <w:sz w:val="24"/>
          <w:szCs w:val="24"/>
          <w:lang w:eastAsia="ru-RU"/>
        </w:rPr>
        <w:t>адвокационных</w:t>
      </w:r>
      <w:proofErr w:type="spellEnd"/>
      <w:r w:rsidRPr="002A29C3">
        <w:rPr>
          <w:rFonts w:ascii="Times New Roman" w:eastAsia="Times New Roman" w:hAnsi="Times New Roman" w:cs="Times New Roman"/>
          <w:sz w:val="24"/>
          <w:szCs w:val="24"/>
          <w:lang w:eastAsia="ru-RU"/>
        </w:rPr>
        <w:t xml:space="preserve"> стратегий в некоммерческом секторе – </w:t>
      </w:r>
      <w:r w:rsidRPr="000849B0">
        <w:rPr>
          <w:rFonts w:ascii="Times New Roman" w:eastAsia="Times New Roman" w:hAnsi="Times New Roman" w:cs="Times New Roman"/>
          <w:i/>
          <w:iCs/>
          <w:sz w:val="24"/>
          <w:szCs w:val="24"/>
          <w:lang w:eastAsia="ru-RU"/>
        </w:rPr>
        <w:t>необходимо предоставить примеры</w:t>
      </w:r>
      <w:r w:rsidRPr="002A29C3">
        <w:rPr>
          <w:rFonts w:ascii="Times New Roman" w:eastAsia="Times New Roman" w:hAnsi="Times New Roman" w:cs="Times New Roman"/>
          <w:sz w:val="24"/>
          <w:szCs w:val="24"/>
          <w:lang w:eastAsia="ru-RU"/>
        </w:rPr>
        <w:t xml:space="preserve">); 5) </w:t>
      </w:r>
      <w:r w:rsidR="00AB3AA2">
        <w:rPr>
          <w:rFonts w:ascii="Times New Roman" w:eastAsia="Times New Roman" w:hAnsi="Times New Roman" w:cs="Times New Roman"/>
          <w:sz w:val="24"/>
          <w:szCs w:val="24"/>
          <w:lang w:eastAsia="ru-RU"/>
        </w:rPr>
        <w:t>отличное</w:t>
      </w:r>
      <w:r w:rsidRPr="002A29C3">
        <w:rPr>
          <w:rFonts w:ascii="Times New Roman" w:eastAsia="Times New Roman" w:hAnsi="Times New Roman" w:cs="Times New Roman"/>
          <w:sz w:val="24"/>
          <w:szCs w:val="24"/>
          <w:lang w:eastAsia="ru-RU"/>
        </w:rPr>
        <w:t xml:space="preserve"> владение письменным и устным </w:t>
      </w:r>
      <w:r w:rsidRPr="002A29C3">
        <w:rPr>
          <w:rFonts w:ascii="Times New Roman" w:eastAsia="Times New Roman" w:hAnsi="Times New Roman" w:cs="Times New Roman"/>
          <w:sz w:val="24"/>
          <w:szCs w:val="24"/>
          <w:lang w:eastAsia="ru-RU"/>
        </w:rPr>
        <w:lastRenderedPageBreak/>
        <w:t xml:space="preserve">русским языком; 6) </w:t>
      </w:r>
      <w:r w:rsidR="00AD23F7">
        <w:rPr>
          <w:rFonts w:ascii="Times New Roman" w:eastAsia="Times New Roman" w:hAnsi="Times New Roman" w:cs="Times New Roman"/>
          <w:sz w:val="24"/>
          <w:szCs w:val="24"/>
          <w:lang w:eastAsia="ru-RU"/>
        </w:rPr>
        <w:t>н</w:t>
      </w:r>
      <w:r w:rsidRPr="002A29C3">
        <w:rPr>
          <w:rFonts w:ascii="Times New Roman" w:eastAsia="Times New Roman" w:hAnsi="Times New Roman" w:cs="Times New Roman"/>
          <w:sz w:val="24"/>
          <w:szCs w:val="24"/>
          <w:lang w:eastAsia="ru-RU"/>
        </w:rPr>
        <w:t xml:space="preserve">авыки организации и фасилитации групповых обсуждений; 7) положительная деловая репутация – </w:t>
      </w:r>
      <w:r w:rsidRPr="000849B0">
        <w:rPr>
          <w:rFonts w:ascii="Times New Roman" w:eastAsia="Times New Roman" w:hAnsi="Times New Roman" w:cs="Times New Roman"/>
          <w:i/>
          <w:iCs/>
          <w:sz w:val="24"/>
          <w:szCs w:val="24"/>
          <w:lang w:eastAsia="ru-RU"/>
        </w:rPr>
        <w:t>необходимо предоставить письменные рекомендации от 3 (трех) предыдущих заказчиков подобных продуктов;</w:t>
      </w:r>
      <w:r w:rsidRPr="002A29C3">
        <w:rPr>
          <w:rFonts w:ascii="Times New Roman" w:eastAsia="Times New Roman" w:hAnsi="Times New Roman" w:cs="Times New Roman"/>
          <w:sz w:val="24"/>
          <w:szCs w:val="24"/>
          <w:lang w:eastAsia="ru-RU"/>
        </w:rPr>
        <w:t xml:space="preserve"> 8) предоставление услуг на условии безналичной пост-оплаты </w:t>
      </w:r>
      <w:r w:rsidRPr="000849B0">
        <w:rPr>
          <w:rFonts w:ascii="Times New Roman" w:eastAsia="Times New Roman" w:hAnsi="Times New Roman" w:cs="Times New Roman"/>
          <w:b/>
          <w:bCs/>
          <w:sz w:val="24"/>
          <w:szCs w:val="24"/>
          <w:lang w:eastAsia="ru-RU"/>
        </w:rPr>
        <w:t xml:space="preserve">– </w:t>
      </w:r>
      <w:r w:rsidRPr="000849B0">
        <w:rPr>
          <w:rFonts w:ascii="Times New Roman" w:eastAsia="Times New Roman" w:hAnsi="Times New Roman" w:cs="Times New Roman"/>
          <w:i/>
          <w:iCs/>
          <w:sz w:val="24"/>
          <w:szCs w:val="24"/>
          <w:lang w:eastAsia="ru-RU"/>
        </w:rPr>
        <w:t>необходимо предоставить банковские реквизиты.</w:t>
      </w:r>
    </w:p>
    <w:p w14:paraId="1F8E15BE" w14:textId="77777777" w:rsidR="00CF516F" w:rsidRDefault="00CF516F" w:rsidP="00CF516F">
      <w:pPr>
        <w:spacing w:after="0" w:line="240" w:lineRule="auto"/>
        <w:contextualSpacing/>
        <w:jc w:val="both"/>
        <w:rPr>
          <w:rFonts w:ascii="Times New Roman" w:eastAsia="Times New Roman" w:hAnsi="Times New Roman" w:cs="Times New Roman"/>
          <w:sz w:val="24"/>
          <w:szCs w:val="24"/>
          <w:lang w:eastAsia="ru-RU"/>
        </w:rPr>
      </w:pPr>
    </w:p>
    <w:p w14:paraId="68CC4C68" w14:textId="71CE0B64" w:rsidR="00C53EA1" w:rsidRPr="00C53EA1" w:rsidRDefault="00C53EA1" w:rsidP="00CF516F">
      <w:pPr>
        <w:spacing w:after="0" w:line="240" w:lineRule="auto"/>
        <w:ind w:firstLine="1134"/>
        <w:contextualSpacing/>
        <w:jc w:val="both"/>
        <w:rPr>
          <w:rFonts w:ascii="Times New Roman" w:eastAsia="Times New Roman" w:hAnsi="Times New Roman" w:cs="Times New Roman"/>
          <w:b/>
          <w:sz w:val="24"/>
          <w:szCs w:val="24"/>
          <w:lang w:eastAsia="ru-RU"/>
        </w:rPr>
      </w:pPr>
      <w:r w:rsidRPr="00C53EA1">
        <w:rPr>
          <w:rFonts w:ascii="Times New Roman" w:eastAsia="Times New Roman" w:hAnsi="Times New Roman" w:cs="Times New Roman"/>
          <w:b/>
          <w:sz w:val="24"/>
          <w:szCs w:val="24"/>
          <w:lang w:eastAsia="ru-RU"/>
        </w:rPr>
        <w:t>Период исполнения технического задания</w:t>
      </w:r>
    </w:p>
    <w:p w14:paraId="4E06ECC7" w14:textId="644CCC6B" w:rsidR="000E4B42" w:rsidRDefault="00CF516F" w:rsidP="00CF516F">
      <w:pPr>
        <w:spacing w:after="0" w:line="240" w:lineRule="auto"/>
        <w:contextualSpacing/>
        <w:jc w:val="both"/>
        <w:rPr>
          <w:rFonts w:ascii="Times New Roman" w:eastAsia="Times New Roman" w:hAnsi="Times New Roman" w:cs="Times New Roman"/>
          <w:sz w:val="24"/>
          <w:szCs w:val="24"/>
          <w:lang w:eastAsia="ru-RU"/>
        </w:rPr>
      </w:pPr>
      <w:r w:rsidRPr="00CF516F">
        <w:rPr>
          <w:rFonts w:ascii="Times New Roman" w:eastAsia="Times New Roman" w:hAnsi="Times New Roman" w:cs="Times New Roman"/>
          <w:sz w:val="24"/>
          <w:szCs w:val="24"/>
          <w:lang w:eastAsia="ru-RU"/>
        </w:rPr>
        <w:t xml:space="preserve">В период с </w:t>
      </w:r>
      <w:r w:rsidR="00104A13">
        <w:rPr>
          <w:rFonts w:ascii="Times New Roman" w:eastAsia="Times New Roman" w:hAnsi="Times New Roman" w:cs="Times New Roman"/>
          <w:sz w:val="24"/>
          <w:szCs w:val="24"/>
          <w:lang w:val="ky-KG" w:eastAsia="ru-RU"/>
        </w:rPr>
        <w:t>1</w:t>
      </w:r>
      <w:r w:rsidR="00FE1CA3">
        <w:rPr>
          <w:rFonts w:ascii="Times New Roman" w:eastAsia="Times New Roman" w:hAnsi="Times New Roman" w:cs="Times New Roman"/>
          <w:sz w:val="24"/>
          <w:szCs w:val="24"/>
          <w:lang w:val="ky-KG" w:eastAsia="ru-RU"/>
        </w:rPr>
        <w:t>1</w:t>
      </w:r>
      <w:r w:rsidR="00104A13">
        <w:rPr>
          <w:rFonts w:ascii="Times New Roman" w:eastAsia="Times New Roman" w:hAnsi="Times New Roman" w:cs="Times New Roman"/>
          <w:sz w:val="24"/>
          <w:szCs w:val="24"/>
          <w:lang w:val="ky-KG" w:eastAsia="ru-RU"/>
        </w:rPr>
        <w:t xml:space="preserve"> </w:t>
      </w:r>
      <w:r w:rsidR="00AD0EE4">
        <w:rPr>
          <w:rFonts w:ascii="Times New Roman" w:eastAsia="Times New Roman" w:hAnsi="Times New Roman" w:cs="Times New Roman"/>
          <w:sz w:val="24"/>
          <w:szCs w:val="24"/>
          <w:lang w:val="ky-KG" w:eastAsia="ru-RU"/>
        </w:rPr>
        <w:t xml:space="preserve">октября </w:t>
      </w:r>
      <w:r w:rsidRPr="00CF516F">
        <w:rPr>
          <w:rFonts w:ascii="Times New Roman" w:eastAsia="Times New Roman" w:hAnsi="Times New Roman" w:cs="Times New Roman"/>
          <w:sz w:val="24"/>
          <w:szCs w:val="24"/>
          <w:lang w:eastAsia="ru-RU"/>
        </w:rPr>
        <w:t xml:space="preserve">по </w:t>
      </w:r>
      <w:r w:rsidR="00104A13">
        <w:rPr>
          <w:rFonts w:ascii="Times New Roman" w:eastAsia="Times New Roman" w:hAnsi="Times New Roman" w:cs="Times New Roman"/>
          <w:sz w:val="24"/>
          <w:szCs w:val="24"/>
          <w:lang w:val="ky-KG" w:eastAsia="ru-RU"/>
        </w:rPr>
        <w:t xml:space="preserve">22 декабря </w:t>
      </w:r>
      <w:r w:rsidR="000E4B42" w:rsidRPr="00CF516F">
        <w:rPr>
          <w:rFonts w:ascii="Times New Roman" w:eastAsia="Times New Roman" w:hAnsi="Times New Roman" w:cs="Times New Roman"/>
          <w:sz w:val="24"/>
          <w:szCs w:val="24"/>
          <w:lang w:eastAsia="ru-RU"/>
        </w:rPr>
        <w:t>2023 года</w:t>
      </w:r>
      <w:r w:rsidRPr="00CF516F">
        <w:rPr>
          <w:rFonts w:ascii="Times New Roman" w:eastAsia="Times New Roman" w:hAnsi="Times New Roman" w:cs="Times New Roman"/>
          <w:sz w:val="24"/>
          <w:szCs w:val="24"/>
          <w:lang w:eastAsia="ru-RU"/>
        </w:rPr>
        <w:t>.</w:t>
      </w:r>
    </w:p>
    <w:p w14:paraId="040D25BF" w14:textId="77777777" w:rsidR="00C53EA1" w:rsidRPr="00C53EA1" w:rsidRDefault="00C53EA1" w:rsidP="00CF516F">
      <w:pPr>
        <w:spacing w:after="0" w:line="240" w:lineRule="auto"/>
        <w:ind w:firstLine="1134"/>
        <w:contextualSpacing/>
        <w:jc w:val="both"/>
        <w:rPr>
          <w:rFonts w:ascii="Times New Roman" w:eastAsia="Times New Roman" w:hAnsi="Times New Roman" w:cs="Times New Roman"/>
          <w:sz w:val="24"/>
          <w:szCs w:val="24"/>
          <w:lang w:eastAsia="ru-RU"/>
        </w:rPr>
      </w:pPr>
    </w:p>
    <w:p w14:paraId="076DCBEB" w14:textId="77777777" w:rsidR="00C53EA1" w:rsidRPr="00C53EA1" w:rsidRDefault="00C53EA1" w:rsidP="00CF516F">
      <w:pPr>
        <w:spacing w:after="0" w:line="240" w:lineRule="auto"/>
        <w:ind w:firstLine="1134"/>
        <w:contextualSpacing/>
        <w:jc w:val="both"/>
        <w:rPr>
          <w:rFonts w:ascii="Times New Roman" w:eastAsia="Times New Roman" w:hAnsi="Times New Roman" w:cs="Times New Roman"/>
          <w:b/>
          <w:sz w:val="24"/>
          <w:szCs w:val="24"/>
          <w:lang w:eastAsia="ru-RU"/>
        </w:rPr>
      </w:pPr>
      <w:r w:rsidRPr="00C53EA1">
        <w:rPr>
          <w:rFonts w:ascii="Times New Roman" w:eastAsia="Times New Roman" w:hAnsi="Times New Roman" w:cs="Times New Roman"/>
          <w:b/>
          <w:sz w:val="24"/>
          <w:szCs w:val="24"/>
          <w:lang w:eastAsia="ru-RU"/>
        </w:rPr>
        <w:t>Подотчетность консультанта и порядок выплат</w:t>
      </w:r>
    </w:p>
    <w:p w14:paraId="615D9730" w14:textId="6ECB7A1E" w:rsidR="000E4B42" w:rsidRPr="00340006" w:rsidRDefault="00CF516F" w:rsidP="00CF516F">
      <w:pPr>
        <w:spacing w:after="0" w:line="240" w:lineRule="auto"/>
        <w:ind w:firstLine="708"/>
        <w:contextualSpacing/>
        <w:jc w:val="both"/>
        <w:rPr>
          <w:rFonts w:ascii="Times New Roman" w:eastAsia="Times New Roman" w:hAnsi="Times New Roman" w:cs="Times New Roman"/>
          <w:bCs/>
          <w:sz w:val="24"/>
          <w:szCs w:val="24"/>
          <w:lang w:eastAsia="ru-RU"/>
        </w:rPr>
      </w:pPr>
      <w:r w:rsidRPr="00340006">
        <w:rPr>
          <w:rFonts w:ascii="Times New Roman" w:eastAsia="Times New Roman" w:hAnsi="Times New Roman" w:cs="Times New Roman"/>
          <w:bCs/>
          <w:sz w:val="24"/>
          <w:szCs w:val="24"/>
          <w:lang w:eastAsia="ru-RU"/>
        </w:rPr>
        <w:t xml:space="preserve">В ходе исполнения задания Консультант подотчетен руководителям организаций – членов Коалиции по стратегическим вопросам. По операционным и административным вопросам Консультант взаимодействует с Азаматом </w:t>
      </w:r>
      <w:proofErr w:type="spellStart"/>
      <w:r w:rsidRPr="00340006">
        <w:rPr>
          <w:rFonts w:ascii="Times New Roman" w:eastAsia="Times New Roman" w:hAnsi="Times New Roman" w:cs="Times New Roman"/>
          <w:bCs/>
          <w:sz w:val="24"/>
          <w:szCs w:val="24"/>
          <w:lang w:eastAsia="ru-RU"/>
        </w:rPr>
        <w:t>Мамытовы</w:t>
      </w:r>
      <w:r w:rsidR="007B41D8">
        <w:rPr>
          <w:rFonts w:ascii="Times New Roman" w:eastAsia="Times New Roman" w:hAnsi="Times New Roman" w:cs="Times New Roman"/>
          <w:bCs/>
          <w:sz w:val="24"/>
          <w:szCs w:val="24"/>
          <w:lang w:eastAsia="ru-RU"/>
        </w:rPr>
        <w:t>м</w:t>
      </w:r>
      <w:proofErr w:type="spellEnd"/>
      <w:r w:rsidRPr="00340006">
        <w:rPr>
          <w:rFonts w:ascii="Times New Roman" w:eastAsia="Times New Roman" w:hAnsi="Times New Roman" w:cs="Times New Roman"/>
          <w:bCs/>
          <w:sz w:val="24"/>
          <w:szCs w:val="24"/>
          <w:lang w:eastAsia="ru-RU"/>
        </w:rPr>
        <w:t>, специ</w:t>
      </w:r>
      <w:r w:rsidR="007B41D8">
        <w:rPr>
          <w:rFonts w:ascii="Times New Roman" w:eastAsia="Times New Roman" w:hAnsi="Times New Roman" w:cs="Times New Roman"/>
          <w:bCs/>
          <w:sz w:val="24"/>
          <w:szCs w:val="24"/>
          <w:lang w:eastAsia="ru-RU"/>
        </w:rPr>
        <w:t>а</w:t>
      </w:r>
      <w:r w:rsidRPr="00340006">
        <w:rPr>
          <w:rFonts w:ascii="Times New Roman" w:eastAsia="Times New Roman" w:hAnsi="Times New Roman" w:cs="Times New Roman"/>
          <w:bCs/>
          <w:sz w:val="24"/>
          <w:szCs w:val="24"/>
          <w:lang w:eastAsia="ru-RU"/>
        </w:rPr>
        <w:t>ли</w:t>
      </w:r>
      <w:r w:rsidR="007B41D8">
        <w:rPr>
          <w:rFonts w:ascii="Times New Roman" w:eastAsia="Times New Roman" w:hAnsi="Times New Roman" w:cs="Times New Roman"/>
          <w:bCs/>
          <w:sz w:val="24"/>
          <w:szCs w:val="24"/>
          <w:lang w:eastAsia="ru-RU"/>
        </w:rPr>
        <w:t>с</w:t>
      </w:r>
      <w:r w:rsidRPr="00340006">
        <w:rPr>
          <w:rFonts w:ascii="Times New Roman" w:eastAsia="Times New Roman" w:hAnsi="Times New Roman" w:cs="Times New Roman"/>
          <w:bCs/>
          <w:sz w:val="24"/>
          <w:szCs w:val="24"/>
          <w:lang w:eastAsia="ru-RU"/>
        </w:rPr>
        <w:t xml:space="preserve">том по исполнению Программы Коалиции. </w:t>
      </w:r>
      <w:r w:rsidR="000E4B42" w:rsidRPr="00340006">
        <w:rPr>
          <w:rFonts w:ascii="Times New Roman" w:eastAsia="Times New Roman" w:hAnsi="Times New Roman" w:cs="Times New Roman"/>
          <w:bCs/>
          <w:sz w:val="24"/>
          <w:szCs w:val="24"/>
          <w:lang w:eastAsia="ru-RU"/>
        </w:rPr>
        <w:t>После завершения всех работ Консультант предоставит акт</w:t>
      </w:r>
      <w:r w:rsidR="0072797B">
        <w:rPr>
          <w:rFonts w:ascii="Times New Roman" w:eastAsia="Times New Roman" w:hAnsi="Times New Roman" w:cs="Times New Roman"/>
          <w:bCs/>
          <w:sz w:val="24"/>
          <w:szCs w:val="24"/>
          <w:lang w:eastAsia="ru-RU"/>
        </w:rPr>
        <w:t>ы</w:t>
      </w:r>
      <w:r w:rsidR="000E4B42" w:rsidRPr="00340006">
        <w:rPr>
          <w:rFonts w:ascii="Times New Roman" w:eastAsia="Times New Roman" w:hAnsi="Times New Roman" w:cs="Times New Roman"/>
          <w:bCs/>
          <w:sz w:val="24"/>
          <w:szCs w:val="24"/>
          <w:lang w:eastAsia="ru-RU"/>
        </w:rPr>
        <w:t xml:space="preserve"> </w:t>
      </w:r>
      <w:r w:rsidR="0072797B">
        <w:rPr>
          <w:rFonts w:ascii="Times New Roman" w:eastAsia="Times New Roman" w:hAnsi="Times New Roman" w:cs="Times New Roman"/>
          <w:bCs/>
          <w:sz w:val="24"/>
          <w:szCs w:val="24"/>
          <w:lang w:eastAsia="ru-RU"/>
        </w:rPr>
        <w:t xml:space="preserve">оказанных услуг </w:t>
      </w:r>
      <w:r w:rsidR="000E4B42" w:rsidRPr="00340006">
        <w:rPr>
          <w:rFonts w:ascii="Times New Roman" w:eastAsia="Times New Roman" w:hAnsi="Times New Roman" w:cs="Times New Roman"/>
          <w:bCs/>
          <w:sz w:val="24"/>
          <w:szCs w:val="24"/>
          <w:lang w:eastAsia="ru-RU"/>
        </w:rPr>
        <w:t>и все вышеперечисленны</w:t>
      </w:r>
      <w:r w:rsidR="0072797B">
        <w:rPr>
          <w:rFonts w:ascii="Times New Roman" w:eastAsia="Times New Roman" w:hAnsi="Times New Roman" w:cs="Times New Roman"/>
          <w:bCs/>
          <w:sz w:val="24"/>
          <w:szCs w:val="24"/>
          <w:lang w:eastAsia="ru-RU"/>
        </w:rPr>
        <w:t>е</w:t>
      </w:r>
      <w:r w:rsidR="000E4B42" w:rsidRPr="00340006">
        <w:rPr>
          <w:rFonts w:ascii="Times New Roman" w:eastAsia="Times New Roman" w:hAnsi="Times New Roman" w:cs="Times New Roman"/>
          <w:bCs/>
          <w:sz w:val="24"/>
          <w:szCs w:val="24"/>
          <w:lang w:eastAsia="ru-RU"/>
        </w:rPr>
        <w:t xml:space="preserve"> продукт</w:t>
      </w:r>
      <w:r w:rsidR="0072797B">
        <w:rPr>
          <w:rFonts w:ascii="Times New Roman" w:eastAsia="Times New Roman" w:hAnsi="Times New Roman" w:cs="Times New Roman"/>
          <w:bCs/>
          <w:sz w:val="24"/>
          <w:szCs w:val="24"/>
          <w:lang w:eastAsia="ru-RU"/>
        </w:rPr>
        <w:t>ы</w:t>
      </w:r>
      <w:r w:rsidR="000E4B42" w:rsidRPr="00340006">
        <w:rPr>
          <w:rFonts w:ascii="Times New Roman" w:eastAsia="Times New Roman" w:hAnsi="Times New Roman" w:cs="Times New Roman"/>
          <w:bCs/>
          <w:sz w:val="24"/>
          <w:szCs w:val="24"/>
          <w:lang w:eastAsia="ru-RU"/>
        </w:rPr>
        <w:t xml:space="preserve"> </w:t>
      </w:r>
      <w:r w:rsidRPr="00340006">
        <w:rPr>
          <w:rFonts w:ascii="Times New Roman" w:eastAsia="Times New Roman" w:hAnsi="Times New Roman" w:cs="Times New Roman"/>
          <w:bCs/>
          <w:sz w:val="24"/>
          <w:szCs w:val="24"/>
          <w:lang w:eastAsia="ru-RU"/>
        </w:rPr>
        <w:t xml:space="preserve">для утверждения </w:t>
      </w:r>
      <w:r w:rsidR="0072797B">
        <w:rPr>
          <w:rFonts w:ascii="Times New Roman" w:eastAsia="Times New Roman" w:hAnsi="Times New Roman" w:cs="Times New Roman"/>
          <w:bCs/>
          <w:sz w:val="24"/>
          <w:szCs w:val="24"/>
          <w:lang w:eastAsia="ru-RU"/>
        </w:rPr>
        <w:t>П</w:t>
      </w:r>
      <w:r w:rsidR="005D7347" w:rsidRPr="00340006">
        <w:rPr>
          <w:rFonts w:ascii="Times New Roman" w:eastAsia="Times New Roman" w:hAnsi="Times New Roman" w:cs="Times New Roman"/>
          <w:bCs/>
          <w:sz w:val="24"/>
          <w:szCs w:val="24"/>
          <w:lang w:eastAsia="ru-RU"/>
        </w:rPr>
        <w:t xml:space="preserve">редседателю </w:t>
      </w:r>
      <w:r w:rsidR="0072797B">
        <w:rPr>
          <w:rFonts w:ascii="Times New Roman" w:eastAsia="Times New Roman" w:hAnsi="Times New Roman" w:cs="Times New Roman"/>
          <w:bCs/>
          <w:sz w:val="24"/>
          <w:szCs w:val="24"/>
          <w:lang w:eastAsia="ru-RU"/>
        </w:rPr>
        <w:t>П</w:t>
      </w:r>
      <w:r w:rsidR="005D7347" w:rsidRPr="00340006">
        <w:rPr>
          <w:rFonts w:ascii="Times New Roman" w:eastAsia="Times New Roman" w:hAnsi="Times New Roman" w:cs="Times New Roman"/>
          <w:bCs/>
          <w:sz w:val="24"/>
          <w:szCs w:val="24"/>
          <w:lang w:eastAsia="ru-RU"/>
        </w:rPr>
        <w:t>равления ИПР</w:t>
      </w:r>
      <w:r w:rsidR="00340006" w:rsidRPr="00340006">
        <w:rPr>
          <w:rFonts w:ascii="Times New Roman" w:eastAsia="Times New Roman" w:hAnsi="Times New Roman" w:cs="Times New Roman"/>
          <w:bCs/>
          <w:sz w:val="24"/>
          <w:szCs w:val="24"/>
          <w:lang w:eastAsia="ru-RU"/>
        </w:rPr>
        <w:t>.</w:t>
      </w:r>
    </w:p>
    <w:p w14:paraId="79613581" w14:textId="49D5015B" w:rsidR="00C53EA1" w:rsidRDefault="000E4B42" w:rsidP="00CF516F">
      <w:pPr>
        <w:spacing w:after="0" w:line="240" w:lineRule="auto"/>
        <w:ind w:firstLine="708"/>
        <w:contextualSpacing/>
        <w:jc w:val="both"/>
        <w:rPr>
          <w:rFonts w:ascii="Times New Roman" w:eastAsia="Times New Roman" w:hAnsi="Times New Roman" w:cs="Times New Roman"/>
          <w:bCs/>
          <w:sz w:val="24"/>
          <w:szCs w:val="24"/>
          <w:lang w:eastAsia="ru-RU"/>
        </w:rPr>
      </w:pPr>
      <w:r w:rsidRPr="00340006">
        <w:rPr>
          <w:rFonts w:ascii="Times New Roman" w:eastAsia="Times New Roman" w:hAnsi="Times New Roman" w:cs="Times New Roman"/>
          <w:bCs/>
          <w:sz w:val="24"/>
          <w:szCs w:val="24"/>
          <w:lang w:eastAsia="ru-RU"/>
        </w:rPr>
        <w:t xml:space="preserve">В случае возникновения у Консультанта каких-либо вопросов и предложений относительно выполнения данного технического задания, Консультант имеет право обсуждать такие вопросы с </w:t>
      </w:r>
      <w:r w:rsidR="00340006">
        <w:rPr>
          <w:rFonts w:ascii="Times New Roman" w:eastAsia="Times New Roman" w:hAnsi="Times New Roman" w:cs="Times New Roman"/>
          <w:bCs/>
          <w:sz w:val="24"/>
          <w:szCs w:val="24"/>
          <w:lang w:eastAsia="ru-RU"/>
        </w:rPr>
        <w:t>персоналом членов</w:t>
      </w:r>
      <w:r w:rsidR="00340006" w:rsidRPr="00340006">
        <w:rPr>
          <w:rFonts w:ascii="Times New Roman" w:eastAsia="Times New Roman" w:hAnsi="Times New Roman" w:cs="Times New Roman"/>
          <w:bCs/>
          <w:sz w:val="24"/>
          <w:szCs w:val="24"/>
          <w:lang w:eastAsia="ru-RU"/>
        </w:rPr>
        <w:t xml:space="preserve"> Коалиции</w:t>
      </w:r>
      <w:r w:rsidR="00340006">
        <w:rPr>
          <w:rFonts w:ascii="Times New Roman" w:eastAsia="Times New Roman" w:hAnsi="Times New Roman" w:cs="Times New Roman"/>
          <w:bCs/>
          <w:sz w:val="24"/>
          <w:szCs w:val="24"/>
          <w:lang w:eastAsia="ru-RU"/>
        </w:rPr>
        <w:t xml:space="preserve">, специализирующемся на коммуникационной и </w:t>
      </w:r>
      <w:proofErr w:type="spellStart"/>
      <w:r w:rsidR="00340006">
        <w:rPr>
          <w:rFonts w:ascii="Times New Roman" w:eastAsia="Times New Roman" w:hAnsi="Times New Roman" w:cs="Times New Roman"/>
          <w:bCs/>
          <w:sz w:val="24"/>
          <w:szCs w:val="24"/>
          <w:lang w:eastAsia="ru-RU"/>
        </w:rPr>
        <w:t>адвокационной</w:t>
      </w:r>
      <w:proofErr w:type="spellEnd"/>
      <w:r w:rsidR="00340006">
        <w:rPr>
          <w:rFonts w:ascii="Times New Roman" w:eastAsia="Times New Roman" w:hAnsi="Times New Roman" w:cs="Times New Roman"/>
          <w:bCs/>
          <w:sz w:val="24"/>
          <w:szCs w:val="24"/>
          <w:lang w:eastAsia="ru-RU"/>
        </w:rPr>
        <w:t xml:space="preserve"> деятельности,</w:t>
      </w:r>
      <w:r w:rsidR="00340006" w:rsidRPr="00340006">
        <w:rPr>
          <w:rFonts w:ascii="Times New Roman" w:eastAsia="Times New Roman" w:hAnsi="Times New Roman" w:cs="Times New Roman"/>
          <w:bCs/>
          <w:sz w:val="24"/>
          <w:szCs w:val="24"/>
          <w:lang w:eastAsia="ru-RU"/>
        </w:rPr>
        <w:t xml:space="preserve"> </w:t>
      </w:r>
      <w:r w:rsidRPr="00340006">
        <w:rPr>
          <w:rFonts w:ascii="Times New Roman" w:eastAsia="Times New Roman" w:hAnsi="Times New Roman" w:cs="Times New Roman"/>
          <w:bCs/>
          <w:sz w:val="24"/>
          <w:szCs w:val="24"/>
          <w:lang w:eastAsia="ru-RU"/>
        </w:rPr>
        <w:t>в рабочем порядке.</w:t>
      </w:r>
      <w:r w:rsidRPr="000E4B42">
        <w:rPr>
          <w:rFonts w:ascii="Times New Roman" w:eastAsia="Times New Roman" w:hAnsi="Times New Roman" w:cs="Times New Roman"/>
          <w:bCs/>
          <w:sz w:val="24"/>
          <w:szCs w:val="24"/>
          <w:lang w:eastAsia="ru-RU"/>
        </w:rPr>
        <w:t xml:space="preserve"> </w:t>
      </w:r>
    </w:p>
    <w:p w14:paraId="5A9FC443" w14:textId="77777777" w:rsidR="000E4B42" w:rsidRPr="000E4B42" w:rsidRDefault="000E4B42" w:rsidP="00CF516F">
      <w:pPr>
        <w:spacing w:after="0" w:line="240" w:lineRule="auto"/>
        <w:ind w:firstLine="708"/>
        <w:contextualSpacing/>
        <w:jc w:val="both"/>
        <w:rPr>
          <w:rFonts w:ascii="Times New Roman" w:eastAsia="Times New Roman" w:hAnsi="Times New Roman" w:cs="Times New Roman"/>
          <w:bCs/>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5709"/>
        <w:gridCol w:w="2126"/>
      </w:tblGrid>
      <w:tr w:rsidR="00C53EA1" w:rsidRPr="00C53EA1" w14:paraId="72902E70" w14:textId="77777777" w:rsidTr="000849B0">
        <w:tc>
          <w:tcPr>
            <w:tcW w:w="1516" w:type="dxa"/>
          </w:tcPr>
          <w:p w14:paraId="214E911F" w14:textId="77777777" w:rsidR="00C53EA1" w:rsidRPr="00C53EA1" w:rsidRDefault="00C53EA1" w:rsidP="00CF516F">
            <w:pPr>
              <w:spacing w:after="0" w:line="240" w:lineRule="auto"/>
              <w:contextualSpacing/>
              <w:jc w:val="center"/>
              <w:rPr>
                <w:rFonts w:ascii="Times New Roman" w:eastAsia="Times New Roman" w:hAnsi="Times New Roman" w:cs="Times New Roman"/>
                <w:b/>
                <w:sz w:val="24"/>
                <w:szCs w:val="24"/>
                <w:lang w:eastAsia="ru-RU"/>
              </w:rPr>
            </w:pPr>
            <w:r w:rsidRPr="00C53EA1">
              <w:rPr>
                <w:rFonts w:ascii="Times New Roman" w:eastAsia="Times New Roman" w:hAnsi="Times New Roman" w:cs="Times New Roman"/>
                <w:b/>
                <w:sz w:val="24"/>
                <w:szCs w:val="24"/>
                <w:lang w:eastAsia="ru-RU"/>
              </w:rPr>
              <w:t>Транш</w:t>
            </w:r>
          </w:p>
        </w:tc>
        <w:tc>
          <w:tcPr>
            <w:tcW w:w="5709" w:type="dxa"/>
          </w:tcPr>
          <w:p w14:paraId="5E222475" w14:textId="77777777" w:rsidR="00C53EA1" w:rsidRPr="00C53EA1" w:rsidRDefault="00C53EA1" w:rsidP="00CF516F">
            <w:pPr>
              <w:spacing w:after="0" w:line="240" w:lineRule="auto"/>
              <w:contextualSpacing/>
              <w:jc w:val="center"/>
              <w:rPr>
                <w:rFonts w:ascii="Times New Roman" w:eastAsia="Times New Roman" w:hAnsi="Times New Roman" w:cs="Times New Roman"/>
                <w:b/>
                <w:sz w:val="24"/>
                <w:szCs w:val="24"/>
                <w:lang w:eastAsia="ru-RU"/>
              </w:rPr>
            </w:pPr>
            <w:r w:rsidRPr="00C53EA1">
              <w:rPr>
                <w:rFonts w:ascii="Times New Roman" w:eastAsia="Times New Roman" w:hAnsi="Times New Roman" w:cs="Times New Roman"/>
                <w:b/>
                <w:sz w:val="24"/>
                <w:szCs w:val="24"/>
                <w:lang w:eastAsia="ru-RU"/>
              </w:rPr>
              <w:t>Условие</w:t>
            </w:r>
          </w:p>
        </w:tc>
        <w:tc>
          <w:tcPr>
            <w:tcW w:w="2126" w:type="dxa"/>
          </w:tcPr>
          <w:p w14:paraId="33833ECB" w14:textId="77777777" w:rsidR="000E4B42" w:rsidRDefault="003C2F1E" w:rsidP="00CF516F">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сумма транша</w:t>
            </w:r>
            <w:r w:rsidRPr="00C53EA1">
              <w:rPr>
                <w:rFonts w:ascii="Times New Roman" w:eastAsia="Times New Roman" w:hAnsi="Times New Roman" w:cs="Times New Roman"/>
                <w:b/>
                <w:sz w:val="24"/>
                <w:szCs w:val="24"/>
                <w:lang w:eastAsia="ru-RU"/>
              </w:rPr>
              <w:t xml:space="preserve"> </w:t>
            </w:r>
          </w:p>
          <w:p w14:paraId="5EDD804F" w14:textId="3E3933C1" w:rsidR="00C53EA1" w:rsidRPr="00C53EA1" w:rsidRDefault="003C2F1E" w:rsidP="00CF516F">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w:t>
            </w:r>
            <w:r w:rsidR="00C53EA1" w:rsidRPr="00C53EA1">
              <w:rPr>
                <w:rFonts w:ascii="Times New Roman" w:eastAsia="Times New Roman" w:hAnsi="Times New Roman" w:cs="Times New Roman"/>
                <w:b/>
                <w:sz w:val="24"/>
                <w:szCs w:val="24"/>
                <w:lang w:eastAsia="ru-RU"/>
              </w:rPr>
              <w:t xml:space="preserve">оля от общей </w:t>
            </w:r>
            <w:r>
              <w:rPr>
                <w:rFonts w:ascii="Times New Roman" w:eastAsia="Times New Roman" w:hAnsi="Times New Roman" w:cs="Times New Roman"/>
                <w:b/>
                <w:sz w:val="24"/>
                <w:szCs w:val="24"/>
                <w:lang w:eastAsia="ru-RU"/>
              </w:rPr>
              <w:t xml:space="preserve">суммы </w:t>
            </w:r>
            <w:r w:rsidR="00C53EA1" w:rsidRPr="00C53EA1">
              <w:rPr>
                <w:rFonts w:ascii="Times New Roman" w:eastAsia="Times New Roman" w:hAnsi="Times New Roman" w:cs="Times New Roman"/>
                <w:b/>
                <w:sz w:val="24"/>
                <w:szCs w:val="24"/>
                <w:lang w:eastAsia="ru-RU"/>
              </w:rPr>
              <w:t>оплаты</w:t>
            </w:r>
            <w:r>
              <w:rPr>
                <w:rFonts w:ascii="Times New Roman" w:eastAsia="Times New Roman" w:hAnsi="Times New Roman" w:cs="Times New Roman"/>
                <w:b/>
                <w:sz w:val="24"/>
                <w:szCs w:val="24"/>
                <w:lang w:eastAsia="ru-RU"/>
              </w:rPr>
              <w:t>)</w:t>
            </w:r>
          </w:p>
        </w:tc>
      </w:tr>
      <w:tr w:rsidR="00C53EA1" w:rsidRPr="007F6083" w14:paraId="14C8BAD0" w14:textId="77777777" w:rsidTr="000849B0">
        <w:tc>
          <w:tcPr>
            <w:tcW w:w="1516" w:type="dxa"/>
          </w:tcPr>
          <w:p w14:paraId="2052736E" w14:textId="34F608C1" w:rsidR="00C53EA1" w:rsidRPr="002B2AB7" w:rsidRDefault="007F6083" w:rsidP="00CF516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Начальный </w:t>
            </w:r>
          </w:p>
        </w:tc>
        <w:tc>
          <w:tcPr>
            <w:tcW w:w="5709" w:type="dxa"/>
          </w:tcPr>
          <w:p w14:paraId="0795F9EF" w14:textId="77777777" w:rsidR="00360689" w:rsidRPr="00360689" w:rsidRDefault="00360689" w:rsidP="002B2AB7">
            <w:pPr>
              <w:pStyle w:val="a5"/>
              <w:numPr>
                <w:ilvl w:val="0"/>
                <w:numId w:val="15"/>
              </w:numPr>
              <w:spacing w:after="0" w:line="240" w:lineRule="auto"/>
              <w:rPr>
                <w:rFonts w:ascii="Times New Roman" w:hAnsi="Times New Roman" w:cs="Times New Roman"/>
                <w:sz w:val="24"/>
                <w:szCs w:val="24"/>
              </w:rPr>
            </w:pPr>
            <w:r w:rsidRPr="00555C94">
              <w:rPr>
                <w:rFonts w:ascii="Times New Roman" w:eastAsia="Times New Roman" w:hAnsi="Times New Roman" w:cs="Times New Roman"/>
                <w:sz w:val="24"/>
                <w:szCs w:val="24"/>
                <w:bdr w:val="none" w:sz="0" w:space="0" w:color="auto" w:frame="1"/>
              </w:rPr>
              <w:t>Представление детального графика выполнения услуг</w:t>
            </w:r>
            <w:r>
              <w:rPr>
                <w:rFonts w:ascii="Times New Roman" w:eastAsia="Times New Roman" w:hAnsi="Times New Roman" w:cs="Times New Roman"/>
                <w:sz w:val="24"/>
                <w:szCs w:val="24"/>
                <w:bdr w:val="none" w:sz="0" w:space="0" w:color="auto" w:frame="1"/>
                <w:lang w:val="ky-KG"/>
              </w:rPr>
              <w:t>.</w:t>
            </w:r>
          </w:p>
          <w:p w14:paraId="1622F671" w14:textId="2177AF8A" w:rsidR="007F6083" w:rsidRPr="002B2AB7" w:rsidRDefault="007F6083" w:rsidP="002B2AB7">
            <w:pPr>
              <w:pStyle w:val="a5"/>
              <w:numPr>
                <w:ilvl w:val="0"/>
                <w:numId w:val="15"/>
              </w:numPr>
              <w:spacing w:after="0" w:line="240" w:lineRule="auto"/>
              <w:rPr>
                <w:rFonts w:ascii="Times New Roman" w:hAnsi="Times New Roman" w:cs="Times New Roman"/>
                <w:sz w:val="24"/>
                <w:szCs w:val="24"/>
              </w:rPr>
            </w:pPr>
            <w:r w:rsidRPr="002B2AB7">
              <w:rPr>
                <w:rFonts w:ascii="Times New Roman" w:hAnsi="Times New Roman" w:cs="Times New Roman"/>
                <w:sz w:val="24"/>
                <w:szCs w:val="24"/>
              </w:rPr>
              <w:t xml:space="preserve">Программа и список участников планировочной сессии по разработке </w:t>
            </w:r>
            <w:r w:rsidR="0072797B">
              <w:rPr>
                <w:rFonts w:ascii="Times New Roman" w:hAnsi="Times New Roman" w:cs="Times New Roman"/>
                <w:sz w:val="24"/>
                <w:szCs w:val="24"/>
              </w:rPr>
              <w:t>С</w:t>
            </w:r>
            <w:r w:rsidRPr="002B2AB7">
              <w:rPr>
                <w:rFonts w:ascii="Times New Roman" w:hAnsi="Times New Roman" w:cs="Times New Roman"/>
                <w:sz w:val="24"/>
                <w:szCs w:val="24"/>
              </w:rPr>
              <w:t>тратегии</w:t>
            </w:r>
            <w:r w:rsidR="0072797B">
              <w:rPr>
                <w:rFonts w:ascii="Times New Roman" w:hAnsi="Times New Roman" w:cs="Times New Roman"/>
                <w:sz w:val="24"/>
                <w:szCs w:val="24"/>
              </w:rPr>
              <w:t xml:space="preserve"> Коалиции</w:t>
            </w:r>
          </w:p>
        </w:tc>
        <w:tc>
          <w:tcPr>
            <w:tcW w:w="2126" w:type="dxa"/>
          </w:tcPr>
          <w:p w14:paraId="5654F85C" w14:textId="54A553A6" w:rsidR="00C53EA1" w:rsidRPr="002B2AB7" w:rsidRDefault="007F6083" w:rsidP="00CF516F">
            <w:pPr>
              <w:spacing w:after="0" w:line="240" w:lineRule="auto"/>
              <w:contextualSpacing/>
              <w:jc w:val="both"/>
              <w:rPr>
                <w:rFonts w:ascii="Times New Roman" w:hAnsi="Times New Roman" w:cs="Times New Roman"/>
                <w:sz w:val="24"/>
                <w:szCs w:val="24"/>
              </w:rPr>
            </w:pPr>
            <w:r w:rsidRPr="0088276F">
              <w:rPr>
                <w:rFonts w:ascii="Times New Roman" w:hAnsi="Times New Roman" w:cs="Times New Roman"/>
                <w:sz w:val="24"/>
                <w:szCs w:val="24"/>
              </w:rPr>
              <w:t>30%</w:t>
            </w:r>
          </w:p>
        </w:tc>
      </w:tr>
      <w:tr w:rsidR="00C53EA1" w:rsidRPr="007F6083" w14:paraId="05AAF90F" w14:textId="77777777" w:rsidTr="000849B0">
        <w:trPr>
          <w:trHeight w:val="1556"/>
        </w:trPr>
        <w:tc>
          <w:tcPr>
            <w:tcW w:w="1516" w:type="dxa"/>
          </w:tcPr>
          <w:p w14:paraId="73B38BC9" w14:textId="24D9F9CD" w:rsidR="00C53EA1" w:rsidRPr="002B2AB7" w:rsidRDefault="007F6083" w:rsidP="00CF516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Финальный </w:t>
            </w:r>
          </w:p>
        </w:tc>
        <w:tc>
          <w:tcPr>
            <w:tcW w:w="5709" w:type="dxa"/>
          </w:tcPr>
          <w:p w14:paraId="0D4F965E" w14:textId="4C6B8E0F" w:rsidR="00C53EA1" w:rsidRPr="002B2AB7" w:rsidRDefault="004E6BA9" w:rsidP="002B2AB7">
            <w:pPr>
              <w:pStyle w:val="a5"/>
              <w:numPr>
                <w:ilvl w:val="0"/>
                <w:numId w:val="16"/>
              </w:numPr>
              <w:spacing w:after="0" w:line="240" w:lineRule="auto"/>
              <w:rPr>
                <w:rFonts w:ascii="Times New Roman" w:eastAsia="Times New Roman" w:hAnsi="Times New Roman" w:cs="Times New Roman"/>
                <w:sz w:val="24"/>
                <w:szCs w:val="24"/>
                <w:lang w:eastAsia="ru-RU"/>
              </w:rPr>
            </w:pPr>
            <w:r w:rsidRPr="002B2AB7">
              <w:rPr>
                <w:rFonts w:ascii="Times New Roman" w:eastAsia="Times New Roman" w:hAnsi="Times New Roman" w:cs="Times New Roman"/>
                <w:sz w:val="24"/>
                <w:szCs w:val="24"/>
                <w:lang w:eastAsia="ru-RU"/>
              </w:rPr>
              <w:t>Доработанный и обсужденный п</w:t>
            </w:r>
            <w:r w:rsidR="007F6083" w:rsidRPr="002B2AB7">
              <w:rPr>
                <w:rFonts w:ascii="Times New Roman" w:eastAsia="Times New Roman" w:hAnsi="Times New Roman" w:cs="Times New Roman"/>
                <w:sz w:val="24"/>
                <w:szCs w:val="24"/>
                <w:lang w:eastAsia="ru-RU"/>
              </w:rPr>
              <w:t xml:space="preserve">роект </w:t>
            </w:r>
            <w:r w:rsidR="0072797B">
              <w:rPr>
                <w:rFonts w:ascii="Times New Roman" w:eastAsia="Times New Roman" w:hAnsi="Times New Roman" w:cs="Times New Roman"/>
                <w:sz w:val="24"/>
                <w:szCs w:val="24"/>
                <w:lang w:eastAsia="ru-RU"/>
              </w:rPr>
              <w:t>С</w:t>
            </w:r>
            <w:r w:rsidR="007F6083" w:rsidRPr="002B2AB7">
              <w:rPr>
                <w:rFonts w:ascii="Times New Roman" w:eastAsia="Times New Roman" w:hAnsi="Times New Roman" w:cs="Times New Roman"/>
                <w:sz w:val="24"/>
                <w:szCs w:val="24"/>
                <w:lang w:eastAsia="ru-RU"/>
              </w:rPr>
              <w:t xml:space="preserve">тратегии Коалиции, включая проект Матрицы действий/Плана мер по реализации </w:t>
            </w:r>
            <w:r w:rsidR="0072797B">
              <w:rPr>
                <w:rFonts w:ascii="Times New Roman" w:eastAsia="Times New Roman" w:hAnsi="Times New Roman" w:cs="Times New Roman"/>
                <w:sz w:val="24"/>
                <w:szCs w:val="24"/>
                <w:lang w:eastAsia="ru-RU"/>
              </w:rPr>
              <w:t>С</w:t>
            </w:r>
            <w:r w:rsidR="007F6083" w:rsidRPr="002B2AB7">
              <w:rPr>
                <w:rFonts w:ascii="Times New Roman" w:eastAsia="Times New Roman" w:hAnsi="Times New Roman" w:cs="Times New Roman"/>
                <w:sz w:val="24"/>
                <w:szCs w:val="24"/>
                <w:lang w:eastAsia="ru-RU"/>
              </w:rPr>
              <w:t>тратегии</w:t>
            </w:r>
            <w:r w:rsidR="0072797B">
              <w:rPr>
                <w:rFonts w:ascii="Times New Roman" w:eastAsia="Times New Roman" w:hAnsi="Times New Roman" w:cs="Times New Roman"/>
                <w:sz w:val="24"/>
                <w:szCs w:val="24"/>
                <w:lang w:eastAsia="ru-RU"/>
              </w:rPr>
              <w:t xml:space="preserve"> Коалиции</w:t>
            </w:r>
          </w:p>
          <w:p w14:paraId="4A069023" w14:textId="4D3ED79D" w:rsidR="004E6BA9" w:rsidRPr="002B2AB7" w:rsidRDefault="004E6BA9" w:rsidP="002B2AB7">
            <w:pPr>
              <w:pStyle w:val="a5"/>
              <w:numPr>
                <w:ilvl w:val="0"/>
                <w:numId w:val="16"/>
              </w:numPr>
              <w:spacing w:after="0" w:line="240" w:lineRule="auto"/>
              <w:rPr>
                <w:rFonts w:ascii="Times New Roman" w:hAnsi="Times New Roman" w:cs="Times New Roman"/>
                <w:sz w:val="24"/>
                <w:szCs w:val="24"/>
              </w:rPr>
            </w:pPr>
            <w:r w:rsidRPr="002B2AB7">
              <w:rPr>
                <w:rFonts w:ascii="Times New Roman" w:hAnsi="Times New Roman" w:cs="Times New Roman"/>
                <w:sz w:val="24"/>
                <w:szCs w:val="24"/>
              </w:rPr>
              <w:t xml:space="preserve">Операционный отчет и акты </w:t>
            </w:r>
            <w:r w:rsidR="0072797B">
              <w:rPr>
                <w:rFonts w:ascii="Times New Roman" w:hAnsi="Times New Roman" w:cs="Times New Roman"/>
                <w:sz w:val="24"/>
                <w:szCs w:val="24"/>
              </w:rPr>
              <w:t>оказанных</w:t>
            </w:r>
            <w:r w:rsidR="000849B0">
              <w:rPr>
                <w:rFonts w:ascii="Times New Roman" w:hAnsi="Times New Roman" w:cs="Times New Roman"/>
                <w:sz w:val="24"/>
                <w:szCs w:val="24"/>
              </w:rPr>
              <w:t xml:space="preserve"> </w:t>
            </w:r>
            <w:bookmarkStart w:id="0" w:name="_GoBack"/>
            <w:bookmarkEnd w:id="0"/>
            <w:r w:rsidR="0072797B">
              <w:rPr>
                <w:rFonts w:ascii="Times New Roman" w:hAnsi="Times New Roman" w:cs="Times New Roman"/>
                <w:sz w:val="24"/>
                <w:szCs w:val="24"/>
              </w:rPr>
              <w:t>услуг</w:t>
            </w:r>
          </w:p>
        </w:tc>
        <w:tc>
          <w:tcPr>
            <w:tcW w:w="2126" w:type="dxa"/>
          </w:tcPr>
          <w:p w14:paraId="78D45AC4" w14:textId="71738C59" w:rsidR="00C53EA1" w:rsidRPr="002B2AB7" w:rsidRDefault="007F6083" w:rsidP="00CF516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70%</w:t>
            </w:r>
          </w:p>
        </w:tc>
      </w:tr>
    </w:tbl>
    <w:p w14:paraId="0B215EA3" w14:textId="77777777" w:rsidR="00C53EA1" w:rsidRPr="00C53EA1" w:rsidRDefault="00C53EA1" w:rsidP="00CF516F">
      <w:pPr>
        <w:spacing w:after="0" w:line="240" w:lineRule="auto"/>
        <w:ind w:firstLine="1134"/>
        <w:contextualSpacing/>
        <w:jc w:val="both"/>
        <w:rPr>
          <w:rFonts w:ascii="Times New Roman" w:eastAsia="Times New Roman" w:hAnsi="Times New Roman" w:cs="Times New Roman"/>
          <w:b/>
          <w:sz w:val="24"/>
          <w:szCs w:val="24"/>
          <w:lang w:eastAsia="ru-RU"/>
        </w:rPr>
      </w:pPr>
    </w:p>
    <w:p w14:paraId="232B14D2" w14:textId="16EF4F3C" w:rsidR="003C2F1E" w:rsidRDefault="003C2F1E" w:rsidP="00CF516F">
      <w:pPr>
        <w:spacing w:after="0" w:line="240" w:lineRule="auto"/>
        <w:ind w:firstLine="1134"/>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Другие условия:</w:t>
      </w:r>
    </w:p>
    <w:p w14:paraId="62701E5E" w14:textId="29B774FD" w:rsidR="003C2F1E" w:rsidRDefault="007F6083" w:rsidP="00CF516F">
      <w:p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могут быть обсуждены с отобранным Консультантом до заключения </w:t>
      </w:r>
      <w:r w:rsidR="001B018A">
        <w:rPr>
          <w:rFonts w:ascii="Times New Roman" w:eastAsia="Times New Roman" w:hAnsi="Times New Roman" w:cs="Times New Roman"/>
          <w:bCs/>
          <w:sz w:val="24"/>
          <w:szCs w:val="24"/>
          <w:lang w:eastAsia="ru-RU"/>
        </w:rPr>
        <w:t xml:space="preserve">договора </w:t>
      </w:r>
      <w:r>
        <w:rPr>
          <w:rFonts w:ascii="Times New Roman" w:eastAsia="Times New Roman" w:hAnsi="Times New Roman" w:cs="Times New Roman"/>
          <w:bCs/>
          <w:sz w:val="24"/>
          <w:szCs w:val="24"/>
          <w:lang w:eastAsia="ru-RU"/>
        </w:rPr>
        <w:t>по предложению Консультанта.</w:t>
      </w:r>
    </w:p>
    <w:p w14:paraId="015EAE4C" w14:textId="77777777" w:rsidR="00427E82" w:rsidRDefault="00427E82" w:rsidP="00CF516F">
      <w:pPr>
        <w:spacing w:after="0" w:line="240" w:lineRule="auto"/>
        <w:contextualSpacing/>
        <w:jc w:val="both"/>
        <w:rPr>
          <w:rFonts w:ascii="Times New Roman" w:eastAsia="Times New Roman" w:hAnsi="Times New Roman" w:cs="Times New Roman"/>
          <w:b/>
          <w:sz w:val="24"/>
          <w:szCs w:val="24"/>
          <w:lang w:eastAsia="ru-RU"/>
        </w:rPr>
      </w:pPr>
    </w:p>
    <w:p w14:paraId="52659216" w14:textId="7C1D83E5" w:rsidR="00C53EA1" w:rsidRDefault="00C53EA1" w:rsidP="00CF516F">
      <w:pPr>
        <w:spacing w:after="0" w:line="240" w:lineRule="auto"/>
        <w:ind w:firstLine="1134"/>
        <w:contextualSpacing/>
        <w:jc w:val="both"/>
        <w:rPr>
          <w:rFonts w:ascii="Times New Roman" w:eastAsia="Times New Roman" w:hAnsi="Times New Roman" w:cs="Times New Roman"/>
          <w:b/>
          <w:sz w:val="24"/>
          <w:szCs w:val="24"/>
          <w:lang w:eastAsia="ru-RU"/>
        </w:rPr>
      </w:pPr>
      <w:r w:rsidRPr="00C53EA1">
        <w:rPr>
          <w:rFonts w:ascii="Times New Roman" w:eastAsia="Times New Roman" w:hAnsi="Times New Roman" w:cs="Times New Roman"/>
          <w:b/>
          <w:sz w:val="24"/>
          <w:szCs w:val="24"/>
          <w:lang w:eastAsia="ru-RU"/>
        </w:rPr>
        <w:t>Приложения к техническому заданию</w:t>
      </w:r>
      <w:r w:rsidR="003C2F1E">
        <w:rPr>
          <w:rFonts w:ascii="Times New Roman" w:eastAsia="Times New Roman" w:hAnsi="Times New Roman" w:cs="Times New Roman"/>
          <w:b/>
          <w:sz w:val="24"/>
          <w:szCs w:val="24"/>
          <w:lang w:eastAsia="ru-RU"/>
        </w:rPr>
        <w:t xml:space="preserve">. </w:t>
      </w:r>
    </w:p>
    <w:p w14:paraId="7BE7746B" w14:textId="059E5210" w:rsidR="00340006" w:rsidRPr="00340006" w:rsidRDefault="00340006" w:rsidP="00CF516F">
      <w:pPr>
        <w:spacing w:after="0" w:line="240" w:lineRule="auto"/>
        <w:ind w:firstLine="1134"/>
        <w:contextualSpacing/>
        <w:jc w:val="both"/>
        <w:rPr>
          <w:rFonts w:ascii="Times New Roman" w:eastAsia="Times New Roman" w:hAnsi="Times New Roman" w:cs="Times New Roman"/>
          <w:bCs/>
          <w:sz w:val="24"/>
          <w:szCs w:val="24"/>
          <w:lang w:eastAsia="ru-RU"/>
        </w:rPr>
      </w:pPr>
      <w:r w:rsidRPr="00340006">
        <w:rPr>
          <w:rFonts w:ascii="Times New Roman" w:eastAsia="Times New Roman" w:hAnsi="Times New Roman" w:cs="Times New Roman"/>
          <w:bCs/>
          <w:sz w:val="24"/>
          <w:szCs w:val="24"/>
          <w:lang w:eastAsia="ru-RU"/>
        </w:rPr>
        <w:t xml:space="preserve">Приложения будут предоставлены Консультанту после заключения </w:t>
      </w:r>
      <w:r w:rsidR="0072797B">
        <w:rPr>
          <w:rFonts w:ascii="Times New Roman" w:eastAsia="Times New Roman" w:hAnsi="Times New Roman" w:cs="Times New Roman"/>
          <w:bCs/>
          <w:sz w:val="24"/>
          <w:szCs w:val="24"/>
          <w:lang w:eastAsia="ru-RU"/>
        </w:rPr>
        <w:t>договора</w:t>
      </w:r>
      <w:r w:rsidRPr="00340006">
        <w:rPr>
          <w:rFonts w:ascii="Times New Roman" w:eastAsia="Times New Roman" w:hAnsi="Times New Roman" w:cs="Times New Roman"/>
          <w:bCs/>
          <w:sz w:val="24"/>
          <w:szCs w:val="24"/>
          <w:lang w:eastAsia="ru-RU"/>
        </w:rPr>
        <w:t xml:space="preserve"> и включают следующие документы:</w:t>
      </w:r>
    </w:p>
    <w:p w14:paraId="41818B37" w14:textId="3760C8BA" w:rsidR="00340006" w:rsidRDefault="00340006" w:rsidP="00340006">
      <w:pPr>
        <w:pStyle w:val="a5"/>
        <w:numPr>
          <w:ilvl w:val="0"/>
          <w:numId w:val="14"/>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Программа Коалиции.</w:t>
      </w:r>
    </w:p>
    <w:p w14:paraId="28A4461B" w14:textId="24C5866B" w:rsidR="00340006" w:rsidRDefault="00340006" w:rsidP="00340006">
      <w:pPr>
        <w:pStyle w:val="a5"/>
        <w:numPr>
          <w:ilvl w:val="0"/>
          <w:numId w:val="14"/>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Стратегии членов Коалиции</w:t>
      </w:r>
      <w:r w:rsidR="0072797B">
        <w:rPr>
          <w:rFonts w:ascii="Times New Roman" w:eastAsia="Times New Roman" w:hAnsi="Times New Roman" w:cs="Times New Roman"/>
          <w:bCs/>
          <w:sz w:val="24"/>
          <w:szCs w:val="24"/>
          <w:lang w:eastAsia="ru-RU"/>
        </w:rPr>
        <w:t>.</w:t>
      </w:r>
    </w:p>
    <w:p w14:paraId="61BCDA27" w14:textId="0BA1E5D1" w:rsidR="00340006" w:rsidRDefault="00340006" w:rsidP="00340006">
      <w:pPr>
        <w:pStyle w:val="a5"/>
        <w:numPr>
          <w:ilvl w:val="0"/>
          <w:numId w:val="14"/>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Коммуникационные и </w:t>
      </w:r>
      <w:proofErr w:type="spellStart"/>
      <w:r>
        <w:rPr>
          <w:rFonts w:ascii="Times New Roman" w:eastAsia="Times New Roman" w:hAnsi="Times New Roman" w:cs="Times New Roman"/>
          <w:bCs/>
          <w:sz w:val="24"/>
          <w:szCs w:val="24"/>
          <w:lang w:eastAsia="ru-RU"/>
        </w:rPr>
        <w:t>Адвокационные</w:t>
      </w:r>
      <w:proofErr w:type="spellEnd"/>
      <w:r>
        <w:rPr>
          <w:rFonts w:ascii="Times New Roman" w:eastAsia="Times New Roman" w:hAnsi="Times New Roman" w:cs="Times New Roman"/>
          <w:bCs/>
          <w:sz w:val="24"/>
          <w:szCs w:val="24"/>
          <w:lang w:eastAsia="ru-RU"/>
        </w:rPr>
        <w:t xml:space="preserve"> планы и стратегии членов Коалиции.</w:t>
      </w:r>
    </w:p>
    <w:p w14:paraId="71292288" w14:textId="3C4431A9" w:rsidR="002A488F" w:rsidRPr="002B2AB7" w:rsidRDefault="00340006" w:rsidP="002B2AB7">
      <w:pPr>
        <w:pStyle w:val="a5"/>
        <w:numPr>
          <w:ilvl w:val="0"/>
          <w:numId w:val="14"/>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Список персонала организаций-членов Коалиции, задействованных в коммуникационной и </w:t>
      </w:r>
      <w:proofErr w:type="spellStart"/>
      <w:r>
        <w:rPr>
          <w:rFonts w:ascii="Times New Roman" w:eastAsia="Times New Roman" w:hAnsi="Times New Roman" w:cs="Times New Roman"/>
          <w:bCs/>
          <w:sz w:val="24"/>
          <w:szCs w:val="24"/>
          <w:lang w:eastAsia="ru-RU"/>
        </w:rPr>
        <w:t>адвокационной</w:t>
      </w:r>
      <w:proofErr w:type="spellEnd"/>
      <w:r>
        <w:rPr>
          <w:rFonts w:ascii="Times New Roman" w:eastAsia="Times New Roman" w:hAnsi="Times New Roman" w:cs="Times New Roman"/>
          <w:bCs/>
          <w:sz w:val="24"/>
          <w:szCs w:val="24"/>
          <w:lang w:eastAsia="ru-RU"/>
        </w:rPr>
        <w:t xml:space="preserve"> деятельности.</w:t>
      </w:r>
    </w:p>
    <w:sectPr w:rsidR="002A488F" w:rsidRPr="002B2A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9E634" w14:textId="77777777" w:rsidR="00F06A4F" w:rsidRDefault="00F06A4F" w:rsidP="008719DD">
      <w:pPr>
        <w:spacing w:after="0" w:line="240" w:lineRule="auto"/>
      </w:pPr>
      <w:r>
        <w:separator/>
      </w:r>
    </w:p>
  </w:endnote>
  <w:endnote w:type="continuationSeparator" w:id="0">
    <w:p w14:paraId="6765FDAC" w14:textId="77777777" w:rsidR="00F06A4F" w:rsidRDefault="00F06A4F" w:rsidP="0087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FD246" w14:textId="77777777" w:rsidR="00F06A4F" w:rsidRDefault="00F06A4F" w:rsidP="008719DD">
      <w:pPr>
        <w:spacing w:after="0" w:line="240" w:lineRule="auto"/>
      </w:pPr>
      <w:r>
        <w:separator/>
      </w:r>
    </w:p>
  </w:footnote>
  <w:footnote w:type="continuationSeparator" w:id="0">
    <w:p w14:paraId="4B8E7B26" w14:textId="77777777" w:rsidR="00F06A4F" w:rsidRDefault="00F06A4F" w:rsidP="00871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A3515"/>
    <w:multiLevelType w:val="hybridMultilevel"/>
    <w:tmpl w:val="435EEEA0"/>
    <w:lvl w:ilvl="0" w:tplc="E0E083E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15:restartNumberingAfterBreak="0">
    <w:nsid w:val="1E141CB7"/>
    <w:multiLevelType w:val="hybridMultilevel"/>
    <w:tmpl w:val="144ACC14"/>
    <w:lvl w:ilvl="0" w:tplc="101E8A4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22294366"/>
    <w:multiLevelType w:val="hybridMultilevel"/>
    <w:tmpl w:val="C2AA7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6D2798"/>
    <w:multiLevelType w:val="hybridMultilevel"/>
    <w:tmpl w:val="4D14720C"/>
    <w:lvl w:ilvl="0" w:tplc="E65A93EE">
      <w:start w:val="1"/>
      <w:numFmt w:val="decimal"/>
      <w:lvlText w:val="%1."/>
      <w:lvlJc w:val="left"/>
      <w:pPr>
        <w:ind w:left="720" w:hanging="360"/>
      </w:pPr>
      <w:rPr>
        <w:rFonts w:hint="default"/>
        <w:color w:val="3D3D3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71454C"/>
    <w:multiLevelType w:val="multilevel"/>
    <w:tmpl w:val="89A626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6FC29A4"/>
    <w:multiLevelType w:val="hybridMultilevel"/>
    <w:tmpl w:val="53CE9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922BC0"/>
    <w:multiLevelType w:val="hybridMultilevel"/>
    <w:tmpl w:val="DE0E5D10"/>
    <w:lvl w:ilvl="0" w:tplc="CF267772">
      <w:start w:val="1"/>
      <w:numFmt w:val="decimal"/>
      <w:lvlText w:val="%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5C317F1C"/>
    <w:multiLevelType w:val="hybridMultilevel"/>
    <w:tmpl w:val="49628FBE"/>
    <w:lvl w:ilvl="0" w:tplc="E0E08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F1E3D6C"/>
    <w:multiLevelType w:val="hybridMultilevel"/>
    <w:tmpl w:val="01FA33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C96028"/>
    <w:multiLevelType w:val="hybridMultilevel"/>
    <w:tmpl w:val="39CCC532"/>
    <w:lvl w:ilvl="0" w:tplc="F6583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2215CC"/>
    <w:multiLevelType w:val="multilevel"/>
    <w:tmpl w:val="E8A8F3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4B1237E"/>
    <w:multiLevelType w:val="hybridMultilevel"/>
    <w:tmpl w:val="9478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5B04B52"/>
    <w:multiLevelType w:val="hybridMultilevel"/>
    <w:tmpl w:val="DF0C6364"/>
    <w:lvl w:ilvl="0" w:tplc="034A8736">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3" w15:restartNumberingAfterBreak="0">
    <w:nsid w:val="695A6A80"/>
    <w:multiLevelType w:val="hybridMultilevel"/>
    <w:tmpl w:val="042EBEEC"/>
    <w:lvl w:ilvl="0" w:tplc="0419000F">
      <w:start w:val="1"/>
      <w:numFmt w:val="decimal"/>
      <w:lvlText w:val="%1."/>
      <w:lvlJc w:val="left"/>
      <w:pPr>
        <w:ind w:left="785"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6C7F2097"/>
    <w:multiLevelType w:val="hybridMultilevel"/>
    <w:tmpl w:val="0D9ECA02"/>
    <w:lvl w:ilvl="0" w:tplc="E0E083E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15:restartNumberingAfterBreak="0">
    <w:nsid w:val="7CC26944"/>
    <w:multiLevelType w:val="hybridMultilevel"/>
    <w:tmpl w:val="4D14720C"/>
    <w:lvl w:ilvl="0" w:tplc="FFFFFFFF">
      <w:start w:val="1"/>
      <w:numFmt w:val="decimal"/>
      <w:lvlText w:val="%1."/>
      <w:lvlJc w:val="left"/>
      <w:pPr>
        <w:ind w:left="720" w:hanging="360"/>
      </w:pPr>
      <w:rPr>
        <w:rFonts w:hint="default"/>
        <w:color w:val="3D3D3D"/>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14"/>
  </w:num>
  <w:num w:numId="3">
    <w:abstractNumId w:val="15"/>
  </w:num>
  <w:num w:numId="4">
    <w:abstractNumId w:val="11"/>
  </w:num>
  <w:num w:numId="5">
    <w:abstractNumId w:val="13"/>
  </w:num>
  <w:num w:numId="6">
    <w:abstractNumId w:val="9"/>
  </w:num>
  <w:num w:numId="7">
    <w:abstractNumId w:val="1"/>
  </w:num>
  <w:num w:numId="8">
    <w:abstractNumId w:val="8"/>
  </w:num>
  <w:num w:numId="9">
    <w:abstractNumId w:val="1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6"/>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A1"/>
    <w:rsid w:val="00001696"/>
    <w:rsid w:val="00015A25"/>
    <w:rsid w:val="00016AC4"/>
    <w:rsid w:val="0007244F"/>
    <w:rsid w:val="000838BB"/>
    <w:rsid w:val="000849B0"/>
    <w:rsid w:val="000E4B42"/>
    <w:rsid w:val="00104A13"/>
    <w:rsid w:val="00111197"/>
    <w:rsid w:val="00170C39"/>
    <w:rsid w:val="001B018A"/>
    <w:rsid w:val="001B1B1C"/>
    <w:rsid w:val="0025186B"/>
    <w:rsid w:val="00276086"/>
    <w:rsid w:val="00293BCE"/>
    <w:rsid w:val="002A29C3"/>
    <w:rsid w:val="002A488F"/>
    <w:rsid w:val="002B2AB7"/>
    <w:rsid w:val="002B5A2A"/>
    <w:rsid w:val="002C3B45"/>
    <w:rsid w:val="002F4FD4"/>
    <w:rsid w:val="00327350"/>
    <w:rsid w:val="00332128"/>
    <w:rsid w:val="00340006"/>
    <w:rsid w:val="00343B5C"/>
    <w:rsid w:val="00360689"/>
    <w:rsid w:val="003C2F1E"/>
    <w:rsid w:val="003D3944"/>
    <w:rsid w:val="003D70DC"/>
    <w:rsid w:val="00427E82"/>
    <w:rsid w:val="00435586"/>
    <w:rsid w:val="0047046E"/>
    <w:rsid w:val="00474674"/>
    <w:rsid w:val="00495966"/>
    <w:rsid w:val="00496F43"/>
    <w:rsid w:val="004B1B9F"/>
    <w:rsid w:val="004E6BA9"/>
    <w:rsid w:val="004F0058"/>
    <w:rsid w:val="00530FBF"/>
    <w:rsid w:val="00555C94"/>
    <w:rsid w:val="005D7347"/>
    <w:rsid w:val="00604319"/>
    <w:rsid w:val="006060DF"/>
    <w:rsid w:val="00620738"/>
    <w:rsid w:val="00631D77"/>
    <w:rsid w:val="00653391"/>
    <w:rsid w:val="006756E1"/>
    <w:rsid w:val="006F201F"/>
    <w:rsid w:val="0072797B"/>
    <w:rsid w:val="007359A7"/>
    <w:rsid w:val="007B1CDA"/>
    <w:rsid w:val="007B41D8"/>
    <w:rsid w:val="007F549D"/>
    <w:rsid w:val="007F6083"/>
    <w:rsid w:val="00852AE4"/>
    <w:rsid w:val="008719DD"/>
    <w:rsid w:val="008F2D05"/>
    <w:rsid w:val="0091493D"/>
    <w:rsid w:val="00965F6E"/>
    <w:rsid w:val="00970AAA"/>
    <w:rsid w:val="00977840"/>
    <w:rsid w:val="00995968"/>
    <w:rsid w:val="009B2BAC"/>
    <w:rsid w:val="009D50EE"/>
    <w:rsid w:val="00A36F99"/>
    <w:rsid w:val="00A52096"/>
    <w:rsid w:val="00A71BCA"/>
    <w:rsid w:val="00A73B8B"/>
    <w:rsid w:val="00A80756"/>
    <w:rsid w:val="00AB3AA2"/>
    <w:rsid w:val="00AD0EE4"/>
    <w:rsid w:val="00AD23F7"/>
    <w:rsid w:val="00B15021"/>
    <w:rsid w:val="00B51876"/>
    <w:rsid w:val="00B65860"/>
    <w:rsid w:val="00B763B9"/>
    <w:rsid w:val="00BC3062"/>
    <w:rsid w:val="00C43AEE"/>
    <w:rsid w:val="00C53EA1"/>
    <w:rsid w:val="00C624EE"/>
    <w:rsid w:val="00C678C6"/>
    <w:rsid w:val="00C85A13"/>
    <w:rsid w:val="00CD3500"/>
    <w:rsid w:val="00CF516F"/>
    <w:rsid w:val="00D0096C"/>
    <w:rsid w:val="00D3206F"/>
    <w:rsid w:val="00D47E9E"/>
    <w:rsid w:val="00D57BDF"/>
    <w:rsid w:val="00D82110"/>
    <w:rsid w:val="00DC1726"/>
    <w:rsid w:val="00DE6E0D"/>
    <w:rsid w:val="00DF0C27"/>
    <w:rsid w:val="00E364F5"/>
    <w:rsid w:val="00E74FEF"/>
    <w:rsid w:val="00EF2D80"/>
    <w:rsid w:val="00F06A4F"/>
    <w:rsid w:val="00F07224"/>
    <w:rsid w:val="00F14EE1"/>
    <w:rsid w:val="00F66499"/>
    <w:rsid w:val="00F85543"/>
    <w:rsid w:val="00FA5C7A"/>
    <w:rsid w:val="00FE0B58"/>
    <w:rsid w:val="00FE1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D342"/>
  <w15:chartTrackingRefBased/>
  <w15:docId w15:val="{44917879-EFE5-440D-A5EE-CD1A957E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083"/>
  </w:style>
  <w:style w:type="paragraph" w:styleId="1">
    <w:name w:val="heading 1"/>
    <w:basedOn w:val="a"/>
    <w:next w:val="a"/>
    <w:link w:val="10"/>
    <w:uiPriority w:val="9"/>
    <w:qFormat/>
    <w:rsid w:val="008719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0"/>
    <w:uiPriority w:val="9"/>
    <w:unhideWhenUsed/>
    <w:qFormat/>
    <w:rsid w:val="008719DD"/>
    <w:pPr>
      <w:keepNext w:val="0"/>
      <w:keepLines w:val="0"/>
      <w:numPr>
        <w:ilvl w:val="1"/>
      </w:numPr>
      <w:pBdr>
        <w:top w:val="nil"/>
        <w:left w:val="nil"/>
        <w:bottom w:val="nil"/>
        <w:right w:val="nil"/>
        <w:between w:val="nil"/>
      </w:pBdr>
      <w:spacing w:before="0" w:line="380" w:lineRule="exact"/>
      <w:outlineLvl w:val="1"/>
    </w:pPr>
    <w:rPr>
      <w:rFonts w:ascii="Arial" w:eastAsia="Arial" w:hAnsi="Arial" w:cs="Arial"/>
      <w:b/>
      <w:iCs/>
      <w:color w:val="44546A" w:themeColor="text2"/>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6060DF"/>
    <w:pPr>
      <w:spacing w:after="0" w:line="240" w:lineRule="auto"/>
    </w:pPr>
  </w:style>
  <w:style w:type="table" w:styleId="a4">
    <w:name w:val="Table Grid"/>
    <w:basedOn w:val="a1"/>
    <w:uiPriority w:val="39"/>
    <w:rsid w:val="00DE6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E4B42"/>
    <w:pPr>
      <w:ind w:left="720"/>
      <w:contextualSpacing/>
    </w:pPr>
  </w:style>
  <w:style w:type="paragraph" w:styleId="a6">
    <w:name w:val="No Spacing"/>
    <w:uiPriority w:val="1"/>
    <w:qFormat/>
    <w:rsid w:val="0091493D"/>
    <w:pPr>
      <w:spacing w:after="0" w:line="240" w:lineRule="auto"/>
    </w:pPr>
  </w:style>
  <w:style w:type="character" w:customStyle="1" w:styleId="20">
    <w:name w:val="Заголовок 2 Знак"/>
    <w:basedOn w:val="a0"/>
    <w:link w:val="2"/>
    <w:uiPriority w:val="9"/>
    <w:rsid w:val="008719DD"/>
    <w:rPr>
      <w:rFonts w:ascii="Arial" w:eastAsia="Arial" w:hAnsi="Arial" w:cs="Arial"/>
      <w:b/>
      <w:iCs/>
      <w:color w:val="44546A" w:themeColor="text2"/>
      <w:sz w:val="32"/>
      <w:szCs w:val="28"/>
      <w:lang w:val="en-US"/>
    </w:rPr>
  </w:style>
  <w:style w:type="paragraph" w:styleId="a7">
    <w:name w:val="footnote text"/>
    <w:basedOn w:val="a"/>
    <w:link w:val="a8"/>
    <w:uiPriority w:val="99"/>
    <w:semiHidden/>
    <w:unhideWhenUsed/>
    <w:rsid w:val="008719DD"/>
    <w:pPr>
      <w:spacing w:after="0" w:line="240" w:lineRule="auto"/>
    </w:pPr>
    <w:rPr>
      <w:rFonts w:ascii="Arial" w:eastAsia="Arial" w:hAnsi="Arial" w:cs="Arial"/>
      <w:sz w:val="20"/>
      <w:szCs w:val="20"/>
      <w:lang w:val="en-US"/>
    </w:rPr>
  </w:style>
  <w:style w:type="character" w:customStyle="1" w:styleId="a8">
    <w:name w:val="Текст сноски Знак"/>
    <w:basedOn w:val="a0"/>
    <w:link w:val="a7"/>
    <w:uiPriority w:val="99"/>
    <w:semiHidden/>
    <w:rsid w:val="008719DD"/>
    <w:rPr>
      <w:rFonts w:ascii="Arial" w:eastAsia="Arial" w:hAnsi="Arial" w:cs="Arial"/>
      <w:sz w:val="20"/>
      <w:szCs w:val="20"/>
      <w:lang w:val="en-US"/>
    </w:rPr>
  </w:style>
  <w:style w:type="character" w:styleId="a9">
    <w:name w:val="footnote reference"/>
    <w:aliases w:val="BVI fnr Знак Char Char Char,BVI fnr Car Car Знак Char Char Char,BVI fnr Car Знак Char Char Char,BVI fnr Car Car Car Car Знак Char Char Char,BVI fnr Car Car Car Car Char Знак Знак Char Char Char Char Char"/>
    <w:basedOn w:val="a0"/>
    <w:uiPriority w:val="99"/>
    <w:unhideWhenUsed/>
    <w:rsid w:val="008719DD"/>
    <w:rPr>
      <w:vertAlign w:val="superscript"/>
    </w:rPr>
  </w:style>
  <w:style w:type="character" w:customStyle="1" w:styleId="10">
    <w:name w:val="Заголовок 1 Знак"/>
    <w:basedOn w:val="a0"/>
    <w:link w:val="1"/>
    <w:uiPriority w:val="9"/>
    <w:rsid w:val="008719DD"/>
    <w:rPr>
      <w:rFonts w:asciiTheme="majorHAnsi" w:eastAsiaTheme="majorEastAsia" w:hAnsiTheme="majorHAnsi" w:cstheme="majorBidi"/>
      <w:color w:val="2F5496" w:themeColor="accent1" w:themeShade="BF"/>
      <w:sz w:val="32"/>
      <w:szCs w:val="32"/>
    </w:rPr>
  </w:style>
  <w:style w:type="character" w:styleId="aa">
    <w:name w:val="annotation reference"/>
    <w:basedOn w:val="a0"/>
    <w:uiPriority w:val="99"/>
    <w:semiHidden/>
    <w:unhideWhenUsed/>
    <w:rsid w:val="007F549D"/>
    <w:rPr>
      <w:sz w:val="16"/>
      <w:szCs w:val="16"/>
    </w:rPr>
  </w:style>
  <w:style w:type="paragraph" w:styleId="ab">
    <w:name w:val="annotation text"/>
    <w:basedOn w:val="a"/>
    <w:link w:val="ac"/>
    <w:uiPriority w:val="99"/>
    <w:unhideWhenUsed/>
    <w:rsid w:val="007F549D"/>
    <w:pPr>
      <w:spacing w:line="240" w:lineRule="auto"/>
    </w:pPr>
    <w:rPr>
      <w:sz w:val="20"/>
      <w:szCs w:val="20"/>
    </w:rPr>
  </w:style>
  <w:style w:type="character" w:customStyle="1" w:styleId="ac">
    <w:name w:val="Текст примечания Знак"/>
    <w:basedOn w:val="a0"/>
    <w:link w:val="ab"/>
    <w:uiPriority w:val="99"/>
    <w:rsid w:val="007F549D"/>
    <w:rPr>
      <w:sz w:val="20"/>
      <w:szCs w:val="20"/>
    </w:rPr>
  </w:style>
  <w:style w:type="paragraph" w:styleId="ad">
    <w:name w:val="annotation subject"/>
    <w:basedOn w:val="ab"/>
    <w:next w:val="ab"/>
    <w:link w:val="ae"/>
    <w:uiPriority w:val="99"/>
    <w:semiHidden/>
    <w:unhideWhenUsed/>
    <w:rsid w:val="007F549D"/>
    <w:rPr>
      <w:b/>
      <w:bCs/>
    </w:rPr>
  </w:style>
  <w:style w:type="character" w:customStyle="1" w:styleId="ae">
    <w:name w:val="Тема примечания Знак"/>
    <w:basedOn w:val="ac"/>
    <w:link w:val="ad"/>
    <w:uiPriority w:val="99"/>
    <w:semiHidden/>
    <w:rsid w:val="007F549D"/>
    <w:rPr>
      <w:b/>
      <w:bCs/>
      <w:sz w:val="20"/>
      <w:szCs w:val="20"/>
    </w:rPr>
  </w:style>
  <w:style w:type="paragraph" w:customStyle="1" w:styleId="xmsonormal">
    <w:name w:val="x_msonormal"/>
    <w:basedOn w:val="a"/>
    <w:rsid w:val="00555C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555379">
      <w:bodyDiv w:val="1"/>
      <w:marLeft w:val="0"/>
      <w:marRight w:val="0"/>
      <w:marTop w:val="0"/>
      <w:marBottom w:val="0"/>
      <w:divBdr>
        <w:top w:val="none" w:sz="0" w:space="0" w:color="auto"/>
        <w:left w:val="none" w:sz="0" w:space="0" w:color="auto"/>
        <w:bottom w:val="none" w:sz="0" w:space="0" w:color="auto"/>
        <w:right w:val="none" w:sz="0" w:space="0" w:color="auto"/>
      </w:divBdr>
    </w:div>
    <w:div w:id="188147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k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4</Pages>
  <Words>1555</Words>
  <Characters>8866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Nurdin Kumushbekov</dc:creator>
  <cp:keywords/>
  <dc:description/>
  <cp:lastModifiedBy>Zakupki DPI</cp:lastModifiedBy>
  <cp:revision>18</cp:revision>
  <cp:lastPrinted>2023-01-14T08:18:00Z</cp:lastPrinted>
  <dcterms:created xsi:type="dcterms:W3CDTF">2023-09-11T10:10:00Z</dcterms:created>
  <dcterms:modified xsi:type="dcterms:W3CDTF">2023-09-28T08:07:00Z</dcterms:modified>
</cp:coreProperties>
</file>