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5083"/>
      </w:tblGrid>
      <w:tr w:rsidR="00EF2BB9" w:rsidTr="00EF2BB9">
        <w:tc>
          <w:tcPr>
            <w:tcW w:w="1384" w:type="dxa"/>
            <w:vAlign w:val="center"/>
          </w:tcPr>
          <w:p w:rsidR="00EF2BB9" w:rsidRDefault="00EF2BB9" w:rsidP="00EF2BB9">
            <w:pPr>
              <w:ind w:left="-142" w:right="-121"/>
            </w:pPr>
            <w:r>
              <w:rPr>
                <w:noProof/>
              </w:rPr>
              <w:drawing>
                <wp:inline distT="0" distB="0" distL="0" distR="0" wp14:anchorId="6E96F249" wp14:editId="2FD9DD45">
                  <wp:extent cx="766618" cy="7639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74" cy="77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F2BB9" w:rsidRPr="00EF2BB9" w:rsidRDefault="00EF2BB9" w:rsidP="00EF2BB9">
            <w:pPr>
              <w:ind w:right="-121"/>
              <w:rPr>
                <w:rFonts w:asciiTheme="minorHAnsi" w:hAnsiTheme="minorHAnsi" w:cstheme="minorHAnsi"/>
                <w:b/>
                <w:color w:val="000066"/>
              </w:rPr>
            </w:pPr>
            <w:r w:rsidRPr="00EF2BB9">
              <w:rPr>
                <w:rFonts w:asciiTheme="minorHAnsi" w:hAnsiTheme="minorHAnsi" w:cstheme="minorHAnsi"/>
                <w:b/>
                <w:color w:val="000066"/>
              </w:rPr>
              <w:t>Общественное объединение «Коалиция за демократию и гражданское общество»</w:t>
            </w:r>
          </w:p>
        </w:tc>
        <w:tc>
          <w:tcPr>
            <w:tcW w:w="5083" w:type="dxa"/>
            <w:vAlign w:val="center"/>
          </w:tcPr>
          <w:p w:rsidR="00EF2BB9" w:rsidRDefault="00EF2BB9" w:rsidP="00EF2BB9">
            <w:pPr>
              <w:ind w:left="-142" w:right="-121"/>
            </w:pPr>
            <w:r>
              <w:rPr>
                <w:noProof/>
              </w:rPr>
              <w:drawing>
                <wp:inline distT="0" distB="0" distL="0" distR="0" wp14:anchorId="540A788E" wp14:editId="30BFCD48">
                  <wp:extent cx="3257550" cy="7499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9B" w:rsidRDefault="0013449B" w:rsidP="00652FB9">
      <w:pPr>
        <w:pBdr>
          <w:bottom w:val="single" w:sz="4" w:space="1" w:color="auto"/>
        </w:pBdr>
        <w:jc w:val="center"/>
      </w:pPr>
    </w:p>
    <w:p w:rsidR="0013449B" w:rsidRDefault="0013449B"/>
    <w:p w:rsidR="00652FB9" w:rsidRDefault="00652FB9" w:rsidP="00652FB9">
      <w:pPr>
        <w:jc w:val="center"/>
        <w:rPr>
          <w:b/>
        </w:rPr>
      </w:pPr>
    </w:p>
    <w:p w:rsidR="0013449B" w:rsidRPr="00652FB9" w:rsidRDefault="00274781" w:rsidP="00652FB9">
      <w:pPr>
        <w:jc w:val="center"/>
        <w:rPr>
          <w:b/>
        </w:rPr>
      </w:pPr>
      <w:r>
        <w:rPr>
          <w:b/>
        </w:rPr>
        <w:t>Программа</w:t>
      </w:r>
      <w:r w:rsidR="0013449B" w:rsidRPr="00652FB9">
        <w:rPr>
          <w:b/>
        </w:rPr>
        <w:t xml:space="preserve"> </w:t>
      </w:r>
      <w:proofErr w:type="gramStart"/>
      <w:r w:rsidR="0013449B" w:rsidRPr="00652FB9">
        <w:rPr>
          <w:b/>
        </w:rPr>
        <w:t>пресс-сесси</w:t>
      </w:r>
      <w:r>
        <w:rPr>
          <w:b/>
        </w:rPr>
        <w:t>и</w:t>
      </w:r>
      <w:proofErr w:type="gramEnd"/>
      <w:r w:rsidR="00652FB9">
        <w:rPr>
          <w:b/>
        </w:rPr>
        <w:t xml:space="preserve"> 27 августа 2015 г.</w:t>
      </w:r>
    </w:p>
    <w:p w:rsidR="0013449B" w:rsidRPr="00652FB9" w:rsidRDefault="0013449B" w:rsidP="00652FB9">
      <w:pPr>
        <w:jc w:val="center"/>
        <w:rPr>
          <w:b/>
        </w:rPr>
      </w:pPr>
    </w:p>
    <w:p w:rsidR="00652FB9" w:rsidRDefault="0013449B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 xml:space="preserve">Национальные богатства Кыргызстана </w:t>
      </w:r>
    </w:p>
    <w:p w:rsidR="0013449B" w:rsidRPr="00652FB9" w:rsidRDefault="0013449B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>будут перераспределены в пользу граждан</w:t>
      </w:r>
    </w:p>
    <w:p w:rsidR="00652FB9" w:rsidRPr="00652FB9" w:rsidRDefault="00652FB9" w:rsidP="00652FB9">
      <w:pPr>
        <w:jc w:val="center"/>
        <w:rPr>
          <w:i/>
          <w:sz w:val="32"/>
        </w:rPr>
      </w:pPr>
      <w:r w:rsidRPr="00652FB9">
        <w:rPr>
          <w:i/>
          <w:sz w:val="32"/>
        </w:rPr>
        <w:t>или</w:t>
      </w:r>
    </w:p>
    <w:p w:rsidR="00652FB9" w:rsidRDefault="00652FB9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>Общественный сектор</w:t>
      </w:r>
      <w:r w:rsidR="0013449B" w:rsidRPr="00652FB9">
        <w:rPr>
          <w:b/>
          <w:sz w:val="32"/>
        </w:rPr>
        <w:t xml:space="preserve"> Кыргызстана </w:t>
      </w:r>
    </w:p>
    <w:p w:rsidR="0013449B" w:rsidRPr="00652FB9" w:rsidRDefault="0013449B" w:rsidP="00652FB9">
      <w:pPr>
        <w:jc w:val="center"/>
        <w:rPr>
          <w:b/>
          <w:sz w:val="32"/>
        </w:rPr>
      </w:pPr>
      <w:r w:rsidRPr="00652FB9">
        <w:rPr>
          <w:b/>
          <w:sz w:val="32"/>
        </w:rPr>
        <w:t>долж</w:t>
      </w:r>
      <w:r w:rsidR="00652FB9" w:rsidRPr="00652FB9">
        <w:rPr>
          <w:b/>
          <w:sz w:val="32"/>
        </w:rPr>
        <w:t>е</w:t>
      </w:r>
      <w:r w:rsidRPr="00652FB9">
        <w:rPr>
          <w:b/>
          <w:sz w:val="32"/>
        </w:rPr>
        <w:t>н иметь внутренние ис</w:t>
      </w:r>
      <w:bookmarkStart w:id="0" w:name="_GoBack"/>
      <w:bookmarkEnd w:id="0"/>
      <w:r w:rsidRPr="00652FB9">
        <w:rPr>
          <w:b/>
          <w:sz w:val="32"/>
        </w:rPr>
        <w:t>точники финансирования</w:t>
      </w:r>
    </w:p>
    <w:p w:rsidR="0013449B" w:rsidRDefault="0013449B"/>
    <w:p w:rsidR="00274781" w:rsidRDefault="0027478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677"/>
        <w:gridCol w:w="3403"/>
      </w:tblGrid>
      <w:tr w:rsidR="00274781" w:rsidRPr="00274781" w:rsidTr="00274781">
        <w:tc>
          <w:tcPr>
            <w:tcW w:w="1384" w:type="dxa"/>
          </w:tcPr>
          <w:p w:rsidR="00274781" w:rsidRPr="00274781" w:rsidRDefault="00274781" w:rsidP="00274781">
            <w:pPr>
              <w:jc w:val="center"/>
              <w:rPr>
                <w:b/>
              </w:rPr>
            </w:pPr>
            <w:r w:rsidRPr="00274781">
              <w:rPr>
                <w:b/>
              </w:rPr>
              <w:t>Время</w:t>
            </w:r>
          </w:p>
        </w:tc>
        <w:tc>
          <w:tcPr>
            <w:tcW w:w="4677" w:type="dxa"/>
          </w:tcPr>
          <w:p w:rsidR="00274781" w:rsidRPr="00274781" w:rsidRDefault="00274781" w:rsidP="00274781">
            <w:pPr>
              <w:jc w:val="center"/>
              <w:rPr>
                <w:b/>
              </w:rPr>
            </w:pPr>
            <w:r w:rsidRPr="00274781">
              <w:rPr>
                <w:b/>
              </w:rPr>
              <w:t>Тема или действие</w:t>
            </w:r>
          </w:p>
        </w:tc>
        <w:tc>
          <w:tcPr>
            <w:tcW w:w="3403" w:type="dxa"/>
          </w:tcPr>
          <w:p w:rsidR="00274781" w:rsidRPr="00274781" w:rsidRDefault="00274781" w:rsidP="00274781">
            <w:pPr>
              <w:jc w:val="center"/>
              <w:rPr>
                <w:b/>
              </w:rPr>
            </w:pPr>
            <w:r w:rsidRPr="00274781">
              <w:rPr>
                <w:b/>
              </w:rPr>
              <w:t>Выступающий или ответственный</w:t>
            </w:r>
          </w:p>
        </w:tc>
      </w:tr>
      <w:tr w:rsidR="00274781" w:rsidTr="00274781">
        <w:tc>
          <w:tcPr>
            <w:tcW w:w="1384" w:type="dxa"/>
          </w:tcPr>
          <w:p w:rsidR="00274781" w:rsidRDefault="00274781">
            <w:r>
              <w:t>10.45-11.00</w:t>
            </w:r>
          </w:p>
        </w:tc>
        <w:tc>
          <w:tcPr>
            <w:tcW w:w="4677" w:type="dxa"/>
          </w:tcPr>
          <w:p w:rsidR="00274781" w:rsidRDefault="00274781" w:rsidP="00274781">
            <w:r>
              <w:t xml:space="preserve">Регистрация </w:t>
            </w:r>
          </w:p>
        </w:tc>
        <w:tc>
          <w:tcPr>
            <w:tcW w:w="3403" w:type="dxa"/>
          </w:tcPr>
          <w:p w:rsidR="00274781" w:rsidRDefault="00274781" w:rsidP="00274781">
            <w:r>
              <w:t>Гузель ЖАНАЛИЕВА, ИПР</w:t>
            </w:r>
          </w:p>
        </w:tc>
      </w:tr>
      <w:tr w:rsidR="00274781" w:rsidTr="00274781">
        <w:tc>
          <w:tcPr>
            <w:tcW w:w="1384" w:type="dxa"/>
          </w:tcPr>
          <w:p w:rsidR="00274781" w:rsidRDefault="00274781">
            <w:r>
              <w:t>11.00-11.05</w:t>
            </w:r>
          </w:p>
        </w:tc>
        <w:tc>
          <w:tcPr>
            <w:tcW w:w="4677" w:type="dxa"/>
          </w:tcPr>
          <w:p w:rsidR="00274781" w:rsidRDefault="00274781" w:rsidP="00274781">
            <w:r>
              <w:t xml:space="preserve">Приветствие </w:t>
            </w:r>
          </w:p>
        </w:tc>
        <w:tc>
          <w:tcPr>
            <w:tcW w:w="3403" w:type="dxa"/>
          </w:tcPr>
          <w:p w:rsidR="00274781" w:rsidRDefault="00274781" w:rsidP="00274781">
            <w:r>
              <w:t xml:space="preserve">Надежда ДОБРЕЦОВА, </w:t>
            </w:r>
            <w:r w:rsidRPr="00652FB9">
              <w:t xml:space="preserve">председатель правления </w:t>
            </w:r>
            <w:r>
              <w:t>ИПР</w:t>
            </w:r>
          </w:p>
        </w:tc>
      </w:tr>
      <w:tr w:rsidR="00274781" w:rsidTr="00274781">
        <w:tc>
          <w:tcPr>
            <w:tcW w:w="1384" w:type="dxa"/>
          </w:tcPr>
          <w:p w:rsidR="00274781" w:rsidRDefault="00274781" w:rsidP="00274781">
            <w:r>
              <w:t>11.05-11.25</w:t>
            </w:r>
          </w:p>
        </w:tc>
        <w:tc>
          <w:tcPr>
            <w:tcW w:w="4677" w:type="dxa"/>
          </w:tcPr>
          <w:p w:rsidR="00274781" w:rsidRDefault="00274781" w:rsidP="00274781">
            <w:r>
              <w:t>Справедливость распределения доходов от  приватизации в Кыргызстане, проблема финансирования общественного сектора и источники финансирования</w:t>
            </w:r>
          </w:p>
        </w:tc>
        <w:tc>
          <w:tcPr>
            <w:tcW w:w="3403" w:type="dxa"/>
          </w:tcPr>
          <w:p w:rsidR="00274781" w:rsidRDefault="00274781">
            <w:r>
              <w:t xml:space="preserve">Динара ОШУРАХУНОВА, </w:t>
            </w:r>
            <w:r w:rsidRPr="00652FB9">
              <w:t xml:space="preserve">Президент ОО </w:t>
            </w:r>
            <w:r>
              <w:t>«</w:t>
            </w:r>
            <w:r w:rsidRPr="00652FB9">
              <w:t>Коалиция за демократию и гражданское общество</w:t>
            </w:r>
            <w:r>
              <w:t>»</w:t>
            </w:r>
          </w:p>
        </w:tc>
      </w:tr>
      <w:tr w:rsidR="00274781" w:rsidTr="00274781">
        <w:tc>
          <w:tcPr>
            <w:tcW w:w="1384" w:type="dxa"/>
          </w:tcPr>
          <w:p w:rsidR="00274781" w:rsidRDefault="00274781" w:rsidP="00274781">
            <w:r>
              <w:t>11.25-11.45</w:t>
            </w:r>
          </w:p>
        </w:tc>
        <w:tc>
          <w:tcPr>
            <w:tcW w:w="4677" w:type="dxa"/>
          </w:tcPr>
          <w:p w:rsidR="00274781" w:rsidRDefault="00274781" w:rsidP="00274781">
            <w:r>
              <w:t xml:space="preserve">Структуры финансирования общественного сектора в мире, как избежать коррупции, кто получает выгоду? </w:t>
            </w:r>
          </w:p>
        </w:tc>
        <w:tc>
          <w:tcPr>
            <w:tcW w:w="3403" w:type="dxa"/>
          </w:tcPr>
          <w:p w:rsidR="00274781" w:rsidRDefault="00274781" w:rsidP="00274781">
            <w:r>
              <w:t xml:space="preserve">Надежда ДОБРЕЦОВА, </w:t>
            </w:r>
            <w:r w:rsidRPr="00652FB9">
              <w:t xml:space="preserve">председатель правления </w:t>
            </w:r>
            <w:r>
              <w:t>ИПР</w:t>
            </w:r>
          </w:p>
        </w:tc>
      </w:tr>
      <w:tr w:rsidR="00274781" w:rsidTr="00274781">
        <w:tc>
          <w:tcPr>
            <w:tcW w:w="1384" w:type="dxa"/>
          </w:tcPr>
          <w:p w:rsidR="00274781" w:rsidRDefault="00274781">
            <w:r>
              <w:t>11.45-12.00</w:t>
            </w:r>
          </w:p>
        </w:tc>
        <w:tc>
          <w:tcPr>
            <w:tcW w:w="4677" w:type="dxa"/>
          </w:tcPr>
          <w:p w:rsidR="00274781" w:rsidRDefault="00274781">
            <w:r>
              <w:t>Вопросы и ответы</w:t>
            </w:r>
          </w:p>
        </w:tc>
        <w:tc>
          <w:tcPr>
            <w:tcW w:w="3403" w:type="dxa"/>
          </w:tcPr>
          <w:p w:rsidR="00274781" w:rsidRDefault="00274781">
            <w:r>
              <w:t>Все участники</w:t>
            </w:r>
          </w:p>
        </w:tc>
      </w:tr>
      <w:tr w:rsidR="00274781" w:rsidTr="00274781">
        <w:tc>
          <w:tcPr>
            <w:tcW w:w="1384" w:type="dxa"/>
          </w:tcPr>
          <w:p w:rsidR="00274781" w:rsidRDefault="00274781">
            <w:r>
              <w:t>12.00-12.30</w:t>
            </w:r>
          </w:p>
        </w:tc>
        <w:tc>
          <w:tcPr>
            <w:tcW w:w="4677" w:type="dxa"/>
          </w:tcPr>
          <w:p w:rsidR="00274781" w:rsidRDefault="00274781">
            <w:r>
              <w:t>Кофе-пауза</w:t>
            </w:r>
          </w:p>
        </w:tc>
        <w:tc>
          <w:tcPr>
            <w:tcW w:w="3403" w:type="dxa"/>
          </w:tcPr>
          <w:p w:rsidR="00274781" w:rsidRDefault="00274781">
            <w:r>
              <w:t>Катерина БЕЛЕЦКАЯ</w:t>
            </w:r>
          </w:p>
        </w:tc>
      </w:tr>
    </w:tbl>
    <w:p w:rsidR="00274781" w:rsidRDefault="00274781"/>
    <w:p w:rsidR="0013449B" w:rsidRDefault="0013449B" w:rsidP="00652FB9">
      <w:pPr>
        <w:ind w:firstLine="851"/>
        <w:jc w:val="both"/>
      </w:pPr>
      <w:r>
        <w:t>В Кыргызской Республике только государство владеет и распоряжается благами, которые возникают на базе национальных богатств – приватизации, недр, воздушного пространства и др. Народ, граждане не видят немедленной пользы от национальных богатств, так как все доходы растворяются в государственном бюджете, а большая часть их тратится на нужды системы управления. В то же время, негосударственный некоммерческий сектор – гражданское общество, наука, культура</w:t>
      </w:r>
      <w:r w:rsidR="00652FB9">
        <w:t>, образование</w:t>
      </w:r>
      <w:r>
        <w:t xml:space="preserve"> – не имеют внутренних источников финансирования, а потому вынуждены поддерживать существование за счет иностранных.  Решение в мировой практике есть: в 21 стране мира насчитывается более 500 случаев, когда национальные богатства перераспределяются таким образом, чтобы финансировать национальный негосударственный сектор. Культурные достижения Италии,  технологическое превосходство Германии и социальные инновации Швеции – это не продукты государственных систем управления этих стран, а результаты работы общественного сектора на доходы от национального богатства.</w:t>
      </w:r>
    </w:p>
    <w:p w:rsidR="00274781" w:rsidRDefault="00274781" w:rsidP="00A870D9">
      <w:pPr>
        <w:jc w:val="center"/>
        <w:rPr>
          <w:b/>
          <w:i/>
        </w:rPr>
      </w:pPr>
    </w:p>
    <w:p w:rsidR="00726F6F" w:rsidRDefault="00A870D9" w:rsidP="00A870D9">
      <w:pPr>
        <w:jc w:val="center"/>
        <w:rPr>
          <w:b/>
          <w:i/>
        </w:rPr>
      </w:pPr>
      <w:r w:rsidRPr="00A870D9">
        <w:rPr>
          <w:b/>
          <w:i/>
        </w:rPr>
        <w:t xml:space="preserve">Мы не смотрим на проблему только с точки зрения гражданского общества, </w:t>
      </w:r>
    </w:p>
    <w:p w:rsidR="00726F6F" w:rsidRDefault="00A870D9" w:rsidP="00A870D9">
      <w:pPr>
        <w:jc w:val="center"/>
        <w:rPr>
          <w:b/>
          <w:i/>
        </w:rPr>
      </w:pPr>
      <w:r w:rsidRPr="00A870D9">
        <w:rPr>
          <w:b/>
          <w:i/>
        </w:rPr>
        <w:t xml:space="preserve">мы считаем, что стране нужны структуры финансирования </w:t>
      </w:r>
    </w:p>
    <w:p w:rsidR="00726F6F" w:rsidRDefault="00A870D9" w:rsidP="00A870D9">
      <w:pPr>
        <w:jc w:val="center"/>
        <w:rPr>
          <w:b/>
          <w:i/>
        </w:rPr>
      </w:pPr>
      <w:r w:rsidRPr="00A870D9">
        <w:rPr>
          <w:b/>
          <w:i/>
        </w:rPr>
        <w:t>науки, культуры, инноваций – всего, что не способно производить государство</w:t>
      </w:r>
      <w:r w:rsidR="00726F6F">
        <w:rPr>
          <w:b/>
          <w:i/>
        </w:rPr>
        <w:t xml:space="preserve">, </w:t>
      </w:r>
    </w:p>
    <w:p w:rsidR="00652FB9" w:rsidRPr="00274781" w:rsidRDefault="00726F6F" w:rsidP="00274781">
      <w:pPr>
        <w:jc w:val="center"/>
        <w:rPr>
          <w:b/>
          <w:i/>
        </w:rPr>
      </w:pPr>
      <w:r>
        <w:rPr>
          <w:b/>
          <w:i/>
        </w:rPr>
        <w:t>и что делает страну развитой</w:t>
      </w:r>
      <w:r w:rsidR="00A870D9" w:rsidRPr="00A870D9">
        <w:rPr>
          <w:b/>
          <w:i/>
        </w:rPr>
        <w:t>.</w:t>
      </w:r>
    </w:p>
    <w:sectPr w:rsidR="00652FB9" w:rsidRPr="002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21C"/>
    <w:multiLevelType w:val="hybridMultilevel"/>
    <w:tmpl w:val="663C8A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0255E30"/>
    <w:multiLevelType w:val="hybridMultilevel"/>
    <w:tmpl w:val="51DCF8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9B"/>
    <w:rsid w:val="0013449B"/>
    <w:rsid w:val="00145757"/>
    <w:rsid w:val="00274781"/>
    <w:rsid w:val="004177A6"/>
    <w:rsid w:val="004F629C"/>
    <w:rsid w:val="00652FB9"/>
    <w:rsid w:val="00726F6F"/>
    <w:rsid w:val="00910C5A"/>
    <w:rsid w:val="00A870D9"/>
    <w:rsid w:val="00E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7A6"/>
    <w:pPr>
      <w:keepNext/>
      <w:spacing w:after="8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7A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652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FB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7A6"/>
    <w:pPr>
      <w:keepNext/>
      <w:spacing w:after="8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7A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652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FB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844B-2316-4B94-8E78-FEE922D1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Nurgul J.</cp:lastModifiedBy>
  <cp:revision>2</cp:revision>
  <dcterms:created xsi:type="dcterms:W3CDTF">2015-08-25T09:01:00Z</dcterms:created>
  <dcterms:modified xsi:type="dcterms:W3CDTF">2015-08-25T09:01:00Z</dcterms:modified>
</cp:coreProperties>
</file>