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402"/>
      </w:tblGrid>
      <w:tr w:rsidR="000F18B5" w:rsidTr="00312D26">
        <w:tc>
          <w:tcPr>
            <w:tcW w:w="2127" w:type="dxa"/>
          </w:tcPr>
          <w:p w:rsidR="000F18B5" w:rsidRDefault="000F18B5" w:rsidP="00312D2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387">
              <w:rPr>
                <w:rFonts w:asciiTheme="minorHAnsi" w:hAnsiTheme="minorHAnsi" w:cstheme="minorHAns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B984877" wp14:editId="6C20BF17">
                  <wp:extent cx="965607" cy="1163116"/>
                  <wp:effectExtent l="0" t="0" r="6350" b="0"/>
                  <wp:docPr id="6" name="Рисунок 6" descr="http://www.design.kg/uploads/monthly_11_2008/post-2-1225858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sign.kg/uploads/monthly_11_2008/post-2-12258585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6" t="12326" r="20184" b="9282"/>
                          <a:stretch/>
                        </pic:blipFill>
                        <pic:spPr bwMode="auto">
                          <a:xfrm>
                            <a:off x="0" y="0"/>
                            <a:ext cx="971188" cy="116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F18B5" w:rsidRPr="00693969" w:rsidRDefault="000F18B5" w:rsidP="00312D26">
            <w:pPr>
              <w:ind w:left="-71"/>
              <w:contextualSpacing/>
              <w:rPr>
                <w:rFonts w:ascii="Arial" w:hAnsi="Arial"/>
                <w:b/>
                <w:sz w:val="18"/>
                <w:szCs w:val="24"/>
              </w:rPr>
            </w:pPr>
            <w:r w:rsidRPr="00693969">
              <w:rPr>
                <w:rStyle w:val="a8"/>
                <w:rFonts w:ascii="Arial" w:hAnsi="Arial"/>
                <w:sz w:val="18"/>
                <w:szCs w:val="24"/>
                <w:bdr w:val="none" w:sz="0" w:space="0" w:color="auto" w:frame="1"/>
              </w:rPr>
              <w:t>Проект</w:t>
            </w:r>
            <w:r w:rsidRPr="00693969">
              <w:rPr>
                <w:rStyle w:val="apple-converted-space"/>
                <w:rFonts w:ascii="Arial" w:hAnsi="Arial"/>
                <w:sz w:val="18"/>
                <w:szCs w:val="24"/>
                <w:bdr w:val="none" w:sz="0" w:space="0" w:color="auto" w:frame="1"/>
              </w:rPr>
              <w:t> </w:t>
            </w:r>
            <w:r w:rsidRPr="00693969">
              <w:rPr>
                <w:rFonts w:ascii="Arial" w:hAnsi="Arial"/>
                <w:b/>
                <w:sz w:val="18"/>
                <w:szCs w:val="24"/>
              </w:rPr>
              <w:t xml:space="preserve">«Повышение уровня прозрачности </w:t>
            </w:r>
          </w:p>
          <w:p w:rsidR="000F18B5" w:rsidRPr="00693969" w:rsidRDefault="000F18B5" w:rsidP="00312D26">
            <w:pPr>
              <w:ind w:left="-71"/>
              <w:contextualSpacing/>
              <w:jc w:val="center"/>
              <w:rPr>
                <w:rFonts w:ascii="Arial" w:hAnsi="Arial"/>
                <w:b/>
                <w:sz w:val="18"/>
                <w:szCs w:val="24"/>
              </w:rPr>
            </w:pPr>
            <w:r w:rsidRPr="00693969">
              <w:rPr>
                <w:rFonts w:ascii="Arial" w:hAnsi="Arial"/>
                <w:b/>
                <w:sz w:val="18"/>
                <w:szCs w:val="24"/>
              </w:rPr>
              <w:t>и подотчетности бюджетного процесса города Бишкека»</w:t>
            </w:r>
          </w:p>
          <w:p w:rsidR="000F18B5" w:rsidRDefault="000F18B5" w:rsidP="00312D26">
            <w:pPr>
              <w:ind w:left="-7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F18B5" w:rsidRDefault="000F18B5" w:rsidP="00312D26">
            <w:pPr>
              <w:ind w:left="-7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F18B5" w:rsidRDefault="000F18B5" w:rsidP="00312D26">
            <w:pPr>
              <w:ind w:left="-71" w:firstLine="198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F18B5" w:rsidRDefault="000F18B5" w:rsidP="00312D26">
            <w:pPr>
              <w:ind w:firstLine="198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4FC898" wp14:editId="72CF56FE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-49530</wp:posOffset>
                  </wp:positionV>
                  <wp:extent cx="855345" cy="359410"/>
                  <wp:effectExtent l="0" t="0" r="1905" b="2540"/>
                  <wp:wrapNone/>
                  <wp:docPr id="1" name="Рисунок 1" descr="C:\Users\Nadejda\AppData\Local\Microsoft\Windows\Temporary Internet Files\Content.Word\DFID UKai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ejda\AppData\Local\Microsoft\Windows\Temporary Internet Files\Content.Word\DFID UKai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387">
              <w:rPr>
                <w:rFonts w:asciiTheme="minorHAnsi" w:hAnsiTheme="minorHAnsi" w:cstheme="minorHAns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7493E12" wp14:editId="6FDEEC5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-375285</wp:posOffset>
                  </wp:positionV>
                  <wp:extent cx="1301750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1179" y="20769"/>
                      <wp:lineTo x="2117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8B5" w:rsidRDefault="000F18B5" w:rsidP="00312D2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F18B5" w:rsidRPr="00693969" w:rsidRDefault="000F18B5" w:rsidP="00312D26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</w:t>
            </w:r>
            <w:r w:rsidRPr="00693969">
              <w:rPr>
                <w:rFonts w:ascii="Arial" w:hAnsi="Arial"/>
                <w:b/>
                <w:sz w:val="32"/>
                <w:szCs w:val="32"/>
              </w:rPr>
              <w:t>риглашение</w:t>
            </w:r>
          </w:p>
          <w:p w:rsidR="000F18B5" w:rsidRPr="00693969" w:rsidRDefault="000E201B" w:rsidP="00312D26">
            <w:pPr>
              <w:jc w:val="right"/>
              <w:rPr>
                <w:rFonts w:ascii="Arial" w:hAnsi="Arial"/>
                <w:b/>
                <w:sz w:val="28"/>
                <w:szCs w:val="32"/>
              </w:rPr>
            </w:pPr>
            <w:r>
              <w:rPr>
                <w:rFonts w:ascii="Arial" w:hAnsi="Arial"/>
                <w:b/>
                <w:sz w:val="28"/>
                <w:szCs w:val="32"/>
              </w:rPr>
              <w:t>на</w:t>
            </w:r>
          </w:p>
          <w:p w:rsidR="000F18B5" w:rsidRPr="00693969" w:rsidRDefault="000F18B5" w:rsidP="00312D26">
            <w:pPr>
              <w:jc w:val="right"/>
              <w:rPr>
                <w:rFonts w:ascii="Arial" w:hAnsi="Arial"/>
                <w:b/>
                <w:sz w:val="28"/>
                <w:szCs w:val="32"/>
              </w:rPr>
            </w:pPr>
            <w:r w:rsidRPr="00693969">
              <w:rPr>
                <w:rFonts w:ascii="Arial" w:hAnsi="Arial"/>
                <w:b/>
                <w:sz w:val="28"/>
                <w:szCs w:val="32"/>
              </w:rPr>
              <w:t>22 сентября</w:t>
            </w:r>
            <w:r>
              <w:rPr>
                <w:rFonts w:ascii="Arial" w:hAnsi="Arial"/>
                <w:b/>
                <w:sz w:val="28"/>
                <w:szCs w:val="32"/>
              </w:rPr>
              <w:t xml:space="preserve"> </w:t>
            </w:r>
            <w:r w:rsidRPr="00693969">
              <w:rPr>
                <w:rFonts w:ascii="Arial" w:hAnsi="Arial"/>
                <w:b/>
                <w:sz w:val="28"/>
                <w:szCs w:val="32"/>
              </w:rPr>
              <w:t xml:space="preserve">2015 г. </w:t>
            </w:r>
          </w:p>
          <w:p w:rsidR="000F18B5" w:rsidRPr="000E201B" w:rsidRDefault="000F18B5" w:rsidP="00312D26">
            <w:pPr>
              <w:jc w:val="right"/>
              <w:rPr>
                <w:rFonts w:ascii="Arial" w:hAnsi="Arial"/>
                <w:b/>
                <w:sz w:val="22"/>
                <w:szCs w:val="32"/>
              </w:rPr>
            </w:pP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Гостиница </w:t>
            </w:r>
            <w:r w:rsidRPr="000E201B">
              <w:rPr>
                <w:rFonts w:ascii="Arial" w:hAnsi="Arial"/>
                <w:b/>
                <w:sz w:val="22"/>
                <w:szCs w:val="32"/>
                <w:lang w:val="en-US"/>
              </w:rPr>
              <w:t>City</w:t>
            </w: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 </w:t>
            </w:r>
            <w:r w:rsidRPr="000E201B">
              <w:rPr>
                <w:rFonts w:ascii="Arial" w:hAnsi="Arial"/>
                <w:b/>
                <w:sz w:val="22"/>
                <w:szCs w:val="32"/>
                <w:lang w:val="en-US"/>
              </w:rPr>
              <w:t>Hotel</w:t>
            </w:r>
            <w:r w:rsidR="000E201B" w:rsidRPr="000E201B">
              <w:rPr>
                <w:rFonts w:ascii="Arial" w:hAnsi="Arial"/>
                <w:b/>
                <w:sz w:val="22"/>
                <w:szCs w:val="32"/>
              </w:rPr>
              <w:t>,</w:t>
            </w:r>
          </w:p>
          <w:p w:rsidR="000E201B" w:rsidRPr="000E201B" w:rsidRDefault="000E201B" w:rsidP="000E201B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Бишкек, ул. Б. </w:t>
            </w:r>
            <w:proofErr w:type="spellStart"/>
            <w:r w:rsidRPr="000E201B">
              <w:rPr>
                <w:rFonts w:ascii="Arial" w:hAnsi="Arial"/>
                <w:b/>
                <w:sz w:val="22"/>
                <w:szCs w:val="32"/>
              </w:rPr>
              <w:t>Баатыра</w:t>
            </w:r>
            <w:proofErr w:type="spellEnd"/>
            <w:r w:rsidRPr="000E201B">
              <w:rPr>
                <w:rFonts w:ascii="Arial" w:hAnsi="Arial"/>
                <w:b/>
                <w:sz w:val="22"/>
                <w:szCs w:val="32"/>
              </w:rPr>
              <w:t>, 34</w:t>
            </w:r>
          </w:p>
        </w:tc>
      </w:tr>
    </w:tbl>
    <w:p w:rsidR="000F18B5" w:rsidRDefault="000F18B5" w:rsidP="000F18B5">
      <w:pPr>
        <w:spacing w:after="0" w:line="240" w:lineRule="auto"/>
        <w:ind w:left="-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3094A" w:rsidRDefault="00A3094A" w:rsidP="000F340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4AB" w:rsidRPr="00A3094A" w:rsidRDefault="00A3094A" w:rsidP="00A3094A">
      <w:pPr>
        <w:spacing w:after="240" w:line="24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583F" w:rsidRPr="000F18B5" w:rsidRDefault="001B583F" w:rsidP="000F18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B5">
        <w:rPr>
          <w:rFonts w:ascii="Times New Roman" w:hAnsi="Times New Roman" w:cs="Times New Roman"/>
          <w:b/>
          <w:sz w:val="24"/>
          <w:szCs w:val="24"/>
        </w:rPr>
        <w:t>Уважаем</w:t>
      </w:r>
      <w:r w:rsidR="00A3094A">
        <w:rPr>
          <w:rFonts w:ascii="Times New Roman" w:hAnsi="Times New Roman" w:cs="Times New Roman"/>
          <w:b/>
          <w:sz w:val="24"/>
          <w:szCs w:val="24"/>
        </w:rPr>
        <w:t>ый</w:t>
      </w:r>
      <w:r w:rsidR="000F3406">
        <w:rPr>
          <w:rFonts w:ascii="Times New Roman" w:hAnsi="Times New Roman" w:cs="Times New Roman"/>
          <w:b/>
          <w:sz w:val="24"/>
          <w:szCs w:val="24"/>
        </w:rPr>
        <w:t xml:space="preserve"> житель столицы!</w:t>
      </w:r>
    </w:p>
    <w:p w:rsidR="000E201B" w:rsidRDefault="000E201B" w:rsidP="000F1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A15" w:rsidRPr="000F18B5" w:rsidRDefault="00646A15" w:rsidP="000F1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8B5">
        <w:rPr>
          <w:rFonts w:ascii="Times New Roman" w:hAnsi="Times New Roman" w:cs="Times New Roman"/>
          <w:bCs/>
          <w:sz w:val="24"/>
          <w:szCs w:val="24"/>
        </w:rPr>
        <w:t xml:space="preserve">Институт политики развития </w:t>
      </w:r>
      <w:r w:rsidRPr="000F18B5">
        <w:rPr>
          <w:rFonts w:ascii="Times New Roman" w:hAnsi="Times New Roman" w:cs="Times New Roman"/>
          <w:sz w:val="24"/>
          <w:szCs w:val="24"/>
        </w:rPr>
        <w:t>совместно с мэрией города Бишкек</w:t>
      </w:r>
      <w:r w:rsidRPr="000F18B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EA5DC2" w:rsidRPr="000F18B5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0F18B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A5DC2" w:rsidRPr="000F18B5">
        <w:rPr>
          <w:rFonts w:ascii="Times New Roman" w:hAnsi="Times New Roman" w:cs="Times New Roman"/>
          <w:bCs/>
          <w:sz w:val="24"/>
          <w:szCs w:val="24"/>
        </w:rPr>
        <w:t>5</w:t>
      </w:r>
      <w:r w:rsidRPr="000F18B5">
        <w:rPr>
          <w:rFonts w:ascii="Times New Roman" w:hAnsi="Times New Roman" w:cs="Times New Roman"/>
          <w:bCs/>
          <w:sz w:val="24"/>
          <w:szCs w:val="24"/>
        </w:rPr>
        <w:t xml:space="preserve"> года начал реализацию Проекта</w:t>
      </w:r>
      <w:r w:rsidRPr="000F18B5">
        <w:rPr>
          <w:rFonts w:ascii="Times New Roman" w:hAnsi="Times New Roman" w:cs="Times New Roman"/>
          <w:sz w:val="24"/>
          <w:szCs w:val="24"/>
        </w:rPr>
        <w:t> «Повышение уровня прозрачности и подотчетности бюджетного процесса город</w:t>
      </w:r>
      <w:r w:rsidR="00EA5DC2" w:rsidRPr="000F18B5">
        <w:rPr>
          <w:rFonts w:ascii="Times New Roman" w:hAnsi="Times New Roman" w:cs="Times New Roman"/>
          <w:sz w:val="24"/>
          <w:szCs w:val="24"/>
        </w:rPr>
        <w:t>а</w:t>
      </w:r>
      <w:r w:rsidRPr="000F18B5">
        <w:rPr>
          <w:rFonts w:ascii="Times New Roman" w:hAnsi="Times New Roman" w:cs="Times New Roman"/>
          <w:sz w:val="24"/>
          <w:szCs w:val="24"/>
        </w:rPr>
        <w:t xml:space="preserve"> Бишкека» при финансовой поддержке </w:t>
      </w:r>
      <w:r w:rsidRPr="000F18B5">
        <w:rPr>
          <w:rFonts w:ascii="Times New Roman" w:hAnsi="Times New Roman" w:cs="Times New Roman"/>
          <w:bCs/>
          <w:sz w:val="24"/>
          <w:szCs w:val="24"/>
        </w:rPr>
        <w:t xml:space="preserve">Британского министерства по международному </w:t>
      </w:r>
      <w:r w:rsidR="00A248A6" w:rsidRPr="000F18B5">
        <w:rPr>
          <w:rFonts w:ascii="Times New Roman" w:hAnsi="Times New Roman" w:cs="Times New Roman"/>
          <w:bCs/>
          <w:sz w:val="24"/>
          <w:szCs w:val="24"/>
        </w:rPr>
        <w:t>развитию</w:t>
      </w:r>
      <w:r w:rsidRPr="000F18B5">
        <w:rPr>
          <w:rFonts w:ascii="Times New Roman" w:hAnsi="Times New Roman" w:cs="Times New Roman"/>
          <w:bCs/>
          <w:sz w:val="24"/>
          <w:szCs w:val="24"/>
        </w:rPr>
        <w:t xml:space="preserve"> (DFID).</w:t>
      </w:r>
    </w:p>
    <w:p w:rsidR="001B583F" w:rsidRPr="000F18B5" w:rsidRDefault="001B583F" w:rsidP="000F1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C2">
        <w:rPr>
          <w:rFonts w:ascii="Times New Roman" w:hAnsi="Times New Roman" w:cs="Times New Roman"/>
          <w:sz w:val="24"/>
          <w:szCs w:val="24"/>
        </w:rPr>
        <w:t xml:space="preserve">Основная цель проекта </w:t>
      </w:r>
      <w:r w:rsidR="00EA5DC2" w:rsidRPr="00EA5DC2">
        <w:rPr>
          <w:rFonts w:ascii="Times New Roman" w:hAnsi="Times New Roman" w:cs="Times New Roman"/>
          <w:sz w:val="24"/>
          <w:szCs w:val="24"/>
        </w:rPr>
        <w:t>– продолжение работы по</w:t>
      </w:r>
      <w:r w:rsidRPr="00EA5DC2">
        <w:rPr>
          <w:rFonts w:ascii="Times New Roman" w:hAnsi="Times New Roman" w:cs="Times New Roman"/>
          <w:sz w:val="24"/>
          <w:szCs w:val="24"/>
        </w:rPr>
        <w:t xml:space="preserve"> разработке и тестировани</w:t>
      </w:r>
      <w:r w:rsidR="00EA5DC2" w:rsidRPr="00EA5DC2">
        <w:rPr>
          <w:rFonts w:ascii="Times New Roman" w:hAnsi="Times New Roman" w:cs="Times New Roman"/>
          <w:sz w:val="24"/>
          <w:szCs w:val="24"/>
        </w:rPr>
        <w:t>ю</w:t>
      </w:r>
      <w:r w:rsidRPr="00EA5DC2">
        <w:rPr>
          <w:rFonts w:ascii="Times New Roman" w:hAnsi="Times New Roman" w:cs="Times New Roman"/>
          <w:sz w:val="24"/>
          <w:szCs w:val="24"/>
        </w:rPr>
        <w:t xml:space="preserve"> устойчивых методов, механизмов и инструментов открытой бюджетной политики в</w:t>
      </w:r>
      <w:r w:rsidR="00EA5DC2" w:rsidRPr="00EA5DC2">
        <w:rPr>
          <w:rFonts w:ascii="Times New Roman" w:hAnsi="Times New Roman" w:cs="Times New Roman"/>
          <w:sz w:val="24"/>
          <w:szCs w:val="24"/>
        </w:rPr>
        <w:t xml:space="preserve"> столице Кыргызстана</w:t>
      </w:r>
      <w:r w:rsidRPr="00EA5DC2">
        <w:rPr>
          <w:rFonts w:ascii="Times New Roman" w:hAnsi="Times New Roman" w:cs="Times New Roman"/>
          <w:sz w:val="24"/>
          <w:szCs w:val="24"/>
        </w:rPr>
        <w:t xml:space="preserve">. Проектом </w:t>
      </w:r>
      <w:r w:rsidR="00A248A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A5DC2">
        <w:rPr>
          <w:rFonts w:ascii="Times New Roman" w:hAnsi="Times New Roman" w:cs="Times New Roman"/>
          <w:sz w:val="24"/>
          <w:szCs w:val="24"/>
        </w:rPr>
        <w:t xml:space="preserve">запланировано выполнение ряда задач, включая повышение уровня доверия граждан к органам МСУ и создание условий для диалога между властями города и горожанами. </w:t>
      </w:r>
    </w:p>
    <w:p w:rsidR="000F3406" w:rsidRDefault="00EA5DC2" w:rsidP="00EA5D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C2">
        <w:rPr>
          <w:rFonts w:ascii="Times New Roman" w:hAnsi="Times New Roman" w:cs="Times New Roman"/>
          <w:sz w:val="24"/>
          <w:szCs w:val="24"/>
        </w:rPr>
        <w:t>На финальной стадии проекта мэрия Бишкека совместно с Институтом политики развития  22 сентября 2015 года с 13.30 до 17.30. проводит «круглый стол</w:t>
      </w:r>
      <w:r w:rsidR="000F3406" w:rsidRPr="00EA5DC2">
        <w:rPr>
          <w:rFonts w:ascii="Times New Roman" w:hAnsi="Times New Roman" w:cs="Times New Roman"/>
          <w:sz w:val="24"/>
          <w:szCs w:val="24"/>
        </w:rPr>
        <w:t>»</w:t>
      </w:r>
      <w:r w:rsidRPr="00EA5DC2">
        <w:rPr>
          <w:rFonts w:ascii="Times New Roman" w:hAnsi="Times New Roman" w:cs="Times New Roman"/>
          <w:sz w:val="24"/>
          <w:szCs w:val="24"/>
        </w:rPr>
        <w:t xml:space="preserve"> </w:t>
      </w:r>
      <w:r w:rsidRPr="000F18B5">
        <w:rPr>
          <w:rFonts w:ascii="Times New Roman" w:hAnsi="Times New Roman" w:cs="Times New Roman"/>
          <w:sz w:val="24"/>
          <w:szCs w:val="24"/>
        </w:rPr>
        <w:t>«Бюджет Бишкека для горожан: прогресс, проблемы и перспективы».</w:t>
      </w:r>
      <w:r w:rsidR="0019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C2" w:rsidRPr="00EA5DC2" w:rsidRDefault="00EA5DC2" w:rsidP="00EA5D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C2">
        <w:rPr>
          <w:rFonts w:ascii="Times New Roman" w:hAnsi="Times New Roman" w:cs="Times New Roman"/>
          <w:sz w:val="24"/>
          <w:szCs w:val="24"/>
        </w:rPr>
        <w:t>В последние годы</w:t>
      </w:r>
      <w:r w:rsidR="000E201B">
        <w:rPr>
          <w:rFonts w:ascii="Times New Roman" w:hAnsi="Times New Roman" w:cs="Times New Roman"/>
          <w:sz w:val="24"/>
          <w:szCs w:val="24"/>
        </w:rPr>
        <w:t xml:space="preserve">, в том числе при поддержке </w:t>
      </w:r>
      <w:r w:rsidR="000E201B" w:rsidRPr="000F18B5">
        <w:rPr>
          <w:rFonts w:ascii="Times New Roman" w:hAnsi="Times New Roman" w:cs="Times New Roman"/>
          <w:bCs/>
          <w:sz w:val="24"/>
          <w:szCs w:val="24"/>
        </w:rPr>
        <w:t>DFID</w:t>
      </w:r>
      <w:r w:rsidR="000E201B">
        <w:rPr>
          <w:rFonts w:ascii="Times New Roman" w:hAnsi="Times New Roman" w:cs="Times New Roman"/>
          <w:bCs/>
          <w:sz w:val="24"/>
          <w:szCs w:val="24"/>
        </w:rPr>
        <w:t>,</w:t>
      </w:r>
      <w:r w:rsidRPr="00EA5DC2">
        <w:rPr>
          <w:rFonts w:ascii="Times New Roman" w:hAnsi="Times New Roman" w:cs="Times New Roman"/>
          <w:sz w:val="24"/>
          <w:szCs w:val="24"/>
        </w:rPr>
        <w:t xml:space="preserve"> городской кенеш и мэрия Бишкека всерьез взялись за усиление прозрачности и подотчетности бюджетных доходов и расходов, активное вовлечение широких слоев населения в обсуждение насущных городских проблем, требующих финансирования из городской казны. Общественность демонстрирует способность и желание контролировать расходование бюджетных средств, требуя, чтобы траты были не только эффективными и целевыми, но и прозрачными. Местное самоуправление Бишкека, со своей стороны, демонстрирует готовность к открытому диалогу с горожанами. Тем не менее, наряду с успехами и достижениями, в этой сфере остается немало проблем, которыми откровенно поделятся представители мэрии и городского кенеша столицы в рамках «круглого стола».</w:t>
      </w:r>
    </w:p>
    <w:p w:rsidR="001B583F" w:rsidRPr="00EA5DC2" w:rsidRDefault="001B583F" w:rsidP="000F1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C2">
        <w:rPr>
          <w:rFonts w:ascii="Times New Roman" w:hAnsi="Times New Roman" w:cs="Times New Roman"/>
          <w:sz w:val="24"/>
          <w:szCs w:val="24"/>
        </w:rPr>
        <w:t>Мы верим, что совместные усилия в работе по повышению бюджетной прозрачности и подотчетности дадут реальный результат и помогут обобщить и распространить успешный опыт г.</w:t>
      </w:r>
      <w:r w:rsidR="000E201B">
        <w:rPr>
          <w:rFonts w:ascii="Times New Roman" w:hAnsi="Times New Roman" w:cs="Times New Roman"/>
          <w:sz w:val="24"/>
          <w:szCs w:val="24"/>
        </w:rPr>
        <w:t xml:space="preserve"> </w:t>
      </w:r>
      <w:r w:rsidRPr="00EA5DC2">
        <w:rPr>
          <w:rFonts w:ascii="Times New Roman" w:hAnsi="Times New Roman" w:cs="Times New Roman"/>
          <w:sz w:val="24"/>
          <w:szCs w:val="24"/>
        </w:rPr>
        <w:t>Бишкек</w:t>
      </w:r>
      <w:r w:rsidR="000E201B">
        <w:rPr>
          <w:rFonts w:ascii="Times New Roman" w:hAnsi="Times New Roman" w:cs="Times New Roman"/>
          <w:sz w:val="24"/>
          <w:szCs w:val="24"/>
        </w:rPr>
        <w:t>а</w:t>
      </w:r>
      <w:r w:rsidRPr="00EA5DC2">
        <w:rPr>
          <w:rFonts w:ascii="Times New Roman" w:hAnsi="Times New Roman" w:cs="Times New Roman"/>
          <w:sz w:val="24"/>
          <w:szCs w:val="24"/>
        </w:rPr>
        <w:t xml:space="preserve"> в других регионах </w:t>
      </w:r>
      <w:r w:rsidR="00BF033E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0E201B">
        <w:rPr>
          <w:rFonts w:ascii="Times New Roman" w:hAnsi="Times New Roman" w:cs="Times New Roman"/>
          <w:sz w:val="24"/>
          <w:szCs w:val="24"/>
        </w:rPr>
        <w:t>страны</w:t>
      </w:r>
      <w:r w:rsidRPr="00EA5DC2">
        <w:rPr>
          <w:rFonts w:ascii="Times New Roman" w:hAnsi="Times New Roman" w:cs="Times New Roman"/>
          <w:sz w:val="24"/>
          <w:szCs w:val="24"/>
        </w:rPr>
        <w:t>.</w:t>
      </w:r>
    </w:p>
    <w:p w:rsidR="000E201B" w:rsidRDefault="001B583F" w:rsidP="000E2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DC2">
        <w:rPr>
          <w:rFonts w:ascii="Times New Roman" w:hAnsi="Times New Roman" w:cs="Times New Roman"/>
          <w:sz w:val="24"/>
          <w:szCs w:val="24"/>
        </w:rPr>
        <w:t> </w:t>
      </w:r>
      <w:r w:rsidR="00F85D52" w:rsidRPr="00EA5DC2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обращаться к административному менеджеру проекта </w:t>
      </w:r>
      <w:r w:rsidR="00BF033E">
        <w:rPr>
          <w:rFonts w:ascii="Times New Roman" w:hAnsi="Times New Roman" w:cs="Times New Roman"/>
          <w:sz w:val="24"/>
          <w:szCs w:val="24"/>
        </w:rPr>
        <w:t>Ларисе ЛИ</w:t>
      </w:r>
      <w:r w:rsidR="00F85D52" w:rsidRPr="00EA5DC2">
        <w:rPr>
          <w:rFonts w:ascii="Times New Roman" w:hAnsi="Times New Roman" w:cs="Times New Roman"/>
          <w:sz w:val="24"/>
          <w:szCs w:val="24"/>
        </w:rPr>
        <w:t xml:space="preserve"> </w:t>
      </w:r>
      <w:r w:rsidR="00734649" w:rsidRPr="00EA5DC2">
        <w:rPr>
          <w:rFonts w:ascii="Times New Roman" w:hAnsi="Times New Roman" w:cs="Times New Roman"/>
          <w:sz w:val="24"/>
          <w:szCs w:val="24"/>
        </w:rPr>
        <w:t xml:space="preserve"> (0312) 97-65-30</w:t>
      </w:r>
      <w:r w:rsidR="00F85D52" w:rsidRPr="00EA5DC2">
        <w:rPr>
          <w:rFonts w:ascii="Times New Roman" w:hAnsi="Times New Roman" w:cs="Times New Roman"/>
          <w:sz w:val="24"/>
          <w:szCs w:val="24"/>
        </w:rPr>
        <w:t xml:space="preserve"> (доп. 119), (0555) </w:t>
      </w:r>
      <w:r w:rsidR="00BF033E">
        <w:rPr>
          <w:rFonts w:ascii="Times New Roman" w:hAnsi="Times New Roman" w:cs="Times New Roman"/>
          <w:sz w:val="24"/>
          <w:szCs w:val="24"/>
        </w:rPr>
        <w:t>500261.</w:t>
      </w:r>
    </w:p>
    <w:p w:rsidR="001B583F" w:rsidRPr="000E201B" w:rsidRDefault="001B583F" w:rsidP="000E20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1B">
        <w:rPr>
          <w:rFonts w:ascii="Times New Roman" w:hAnsi="Times New Roman" w:cs="Times New Roman"/>
          <w:sz w:val="24"/>
          <w:szCs w:val="24"/>
        </w:rPr>
        <w:t xml:space="preserve">С </w:t>
      </w:r>
      <w:r w:rsidR="000E201B" w:rsidRPr="000E201B">
        <w:rPr>
          <w:rFonts w:ascii="Times New Roman" w:hAnsi="Times New Roman" w:cs="Times New Roman"/>
          <w:sz w:val="24"/>
          <w:szCs w:val="24"/>
        </w:rPr>
        <w:t>благодарностью за внимание</w:t>
      </w:r>
      <w:r w:rsidRPr="000E201B">
        <w:rPr>
          <w:rFonts w:ascii="Times New Roman" w:hAnsi="Times New Roman" w:cs="Times New Roman"/>
          <w:sz w:val="24"/>
          <w:szCs w:val="24"/>
        </w:rPr>
        <w:t>,</w:t>
      </w:r>
    </w:p>
    <w:p w:rsidR="000E201B" w:rsidRDefault="001B583F" w:rsidP="000E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C2">
        <w:rPr>
          <w:rFonts w:ascii="Times New Roman" w:hAnsi="Times New Roman" w:cs="Times New Roman"/>
          <w:b/>
          <w:sz w:val="24"/>
          <w:szCs w:val="24"/>
        </w:rPr>
        <w:t>Н. Н. Добрецова</w:t>
      </w:r>
      <w:r w:rsidR="000E201B">
        <w:rPr>
          <w:rFonts w:ascii="Times New Roman" w:hAnsi="Times New Roman" w:cs="Times New Roman"/>
          <w:b/>
          <w:sz w:val="24"/>
          <w:szCs w:val="24"/>
        </w:rPr>
        <w:t>,</w:t>
      </w:r>
    </w:p>
    <w:p w:rsidR="001B583F" w:rsidRPr="000E201B" w:rsidRDefault="000E201B" w:rsidP="000E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01B">
        <w:rPr>
          <w:rFonts w:ascii="Times New Roman" w:hAnsi="Times New Roman" w:cs="Times New Roman"/>
          <w:sz w:val="24"/>
          <w:szCs w:val="24"/>
        </w:rPr>
        <w:t>п</w:t>
      </w:r>
      <w:r w:rsidR="001B583F" w:rsidRPr="000E201B">
        <w:rPr>
          <w:rFonts w:ascii="Times New Roman" w:hAnsi="Times New Roman" w:cs="Times New Roman"/>
          <w:sz w:val="24"/>
          <w:szCs w:val="24"/>
        </w:rPr>
        <w:t>редседатель правления ИПР</w:t>
      </w:r>
    </w:p>
    <w:p w:rsidR="000E201B" w:rsidRDefault="000E201B" w:rsidP="000E201B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5F5F5F" w:themeColor="hyperlink"/>
          <w:sz w:val="16"/>
          <w:szCs w:val="16"/>
          <w:u w:val="single"/>
        </w:rPr>
      </w:pPr>
    </w:p>
    <w:p w:rsidR="000E201B" w:rsidRPr="000E201B" w:rsidRDefault="000E201B" w:rsidP="000E201B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5F5F5F" w:themeColor="hyperlink"/>
          <w:sz w:val="16"/>
          <w:szCs w:val="16"/>
          <w:u w:val="single"/>
        </w:rPr>
      </w:pPr>
    </w:p>
    <w:p w:rsidR="000E201B" w:rsidRDefault="000E201B" w:rsidP="000E201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Проект «Повышение уровня прозрачности и подотчетности бюджетного процесса</w:t>
      </w:r>
    </w:p>
    <w:p w:rsidR="000E201B" w:rsidRDefault="000E201B" w:rsidP="000E201B">
      <w:pP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город</w:t>
      </w:r>
      <w:r>
        <w:rPr>
          <w:rFonts w:ascii="Arial" w:hAnsi="Arial"/>
          <w:sz w:val="16"/>
          <w:szCs w:val="16"/>
        </w:rPr>
        <w:t>а</w:t>
      </w:r>
      <w:r w:rsidRPr="00626C27">
        <w:rPr>
          <w:rFonts w:ascii="Arial" w:hAnsi="Arial"/>
          <w:sz w:val="16"/>
          <w:szCs w:val="16"/>
        </w:rPr>
        <w:t xml:space="preserve"> Бишкека</w:t>
      </w:r>
      <w:r>
        <w:rPr>
          <w:rFonts w:ascii="Arial" w:hAnsi="Arial"/>
          <w:sz w:val="16"/>
          <w:szCs w:val="16"/>
        </w:rPr>
        <w:t>»</w:t>
      </w:r>
      <w:r w:rsidRPr="00626C27">
        <w:rPr>
          <w:rFonts w:ascii="Arial" w:hAnsi="Arial"/>
          <w:sz w:val="16"/>
          <w:szCs w:val="16"/>
        </w:rPr>
        <w:t>, финансируется Министерством</w:t>
      </w:r>
      <w:r>
        <w:rPr>
          <w:rFonts w:ascii="Arial" w:hAnsi="Arial"/>
          <w:sz w:val="16"/>
          <w:szCs w:val="16"/>
        </w:rPr>
        <w:t xml:space="preserve"> Великобритании</w:t>
      </w:r>
    </w:p>
    <w:p w:rsidR="000E201B" w:rsidRDefault="000E201B" w:rsidP="000E201B">
      <w:pP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 xml:space="preserve">по международному </w:t>
      </w:r>
      <w:r>
        <w:rPr>
          <w:rFonts w:ascii="Arial" w:hAnsi="Arial"/>
          <w:sz w:val="16"/>
          <w:szCs w:val="16"/>
        </w:rPr>
        <w:t>развитию</w:t>
      </w:r>
      <w:r w:rsidRPr="00626C27">
        <w:rPr>
          <w:rFonts w:ascii="Arial" w:hAnsi="Arial"/>
          <w:sz w:val="16"/>
          <w:szCs w:val="16"/>
        </w:rPr>
        <w:t>, выполняется Институтом политики развития (</w:t>
      </w:r>
      <w:hyperlink r:id="rId9" w:history="1"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www</w:t>
        </w:r>
        <w:r w:rsidRPr="00626C27">
          <w:rPr>
            <w:rStyle w:val="a6"/>
            <w:rFonts w:ascii="Arial" w:eastAsiaTheme="majorEastAsia" w:hAnsi="Arial"/>
            <w:sz w:val="16"/>
            <w:szCs w:val="16"/>
          </w:rPr>
          <w:t>.</w:t>
        </w:r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dpi</w:t>
        </w:r>
        <w:r w:rsidRPr="00626C27">
          <w:rPr>
            <w:rStyle w:val="a6"/>
            <w:rFonts w:ascii="Arial" w:eastAsiaTheme="majorEastAsia" w:hAnsi="Arial"/>
            <w:sz w:val="16"/>
            <w:szCs w:val="16"/>
          </w:rPr>
          <w:t>.</w:t>
        </w:r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kg</w:t>
        </w:r>
      </w:hyperlink>
      <w:r w:rsidRPr="00626C27">
        <w:rPr>
          <w:rFonts w:ascii="Arial" w:hAnsi="Arial"/>
          <w:sz w:val="16"/>
          <w:szCs w:val="16"/>
        </w:rPr>
        <w:t>).</w:t>
      </w:r>
    </w:p>
    <w:p w:rsidR="000E201B" w:rsidRPr="004D1096" w:rsidRDefault="000E201B" w:rsidP="000E2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Главный партнер Проекта в Бишкеке – Агентство развития города (</w:t>
      </w:r>
      <w:hyperlink r:id="rId10" w:history="1">
        <w:r w:rsidRPr="00626C27">
          <w:rPr>
            <w:rStyle w:val="a6"/>
            <w:rFonts w:ascii="Arial" w:eastAsiaTheme="majorEastAsia" w:hAnsi="Arial"/>
            <w:sz w:val="16"/>
            <w:szCs w:val="16"/>
          </w:rPr>
          <w:t>meria.kg</w:t>
        </w:r>
      </w:hyperlink>
      <w:r w:rsidRPr="00626C27">
        <w:rPr>
          <w:rFonts w:ascii="Arial" w:hAnsi="Arial"/>
          <w:sz w:val="16"/>
          <w:szCs w:val="16"/>
        </w:rPr>
        <w:t>),</w:t>
      </w:r>
      <w:r>
        <w:rPr>
          <w:rFonts w:ascii="Arial" w:hAnsi="Arial"/>
          <w:sz w:val="16"/>
          <w:szCs w:val="16"/>
        </w:rPr>
        <w:t xml:space="preserve"> 2015 г.</w:t>
      </w:r>
    </w:p>
    <w:p w:rsidR="000E201B" w:rsidRDefault="000E201B" w:rsidP="002050D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06" w:rsidRDefault="000F3406" w:rsidP="002050D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06" w:rsidRDefault="000F3406" w:rsidP="002050D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3406" w:rsidSect="00646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B4C"/>
    <w:multiLevelType w:val="hybridMultilevel"/>
    <w:tmpl w:val="5C2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F"/>
    <w:rsid w:val="000E201B"/>
    <w:rsid w:val="000F18B5"/>
    <w:rsid w:val="000F3406"/>
    <w:rsid w:val="001027E9"/>
    <w:rsid w:val="00195241"/>
    <w:rsid w:val="0019709C"/>
    <w:rsid w:val="001A287F"/>
    <w:rsid w:val="001B583F"/>
    <w:rsid w:val="002050DD"/>
    <w:rsid w:val="00210433"/>
    <w:rsid w:val="00276A47"/>
    <w:rsid w:val="00291C33"/>
    <w:rsid w:val="003A7598"/>
    <w:rsid w:val="003F5D61"/>
    <w:rsid w:val="00447D7A"/>
    <w:rsid w:val="004C2E4E"/>
    <w:rsid w:val="004D3BDD"/>
    <w:rsid w:val="005666CB"/>
    <w:rsid w:val="00646A15"/>
    <w:rsid w:val="00675D54"/>
    <w:rsid w:val="006B4134"/>
    <w:rsid w:val="006E32A3"/>
    <w:rsid w:val="00734649"/>
    <w:rsid w:val="0074787A"/>
    <w:rsid w:val="007D56BE"/>
    <w:rsid w:val="0080212C"/>
    <w:rsid w:val="008214DF"/>
    <w:rsid w:val="008759B1"/>
    <w:rsid w:val="009164CC"/>
    <w:rsid w:val="009D5183"/>
    <w:rsid w:val="00A248A6"/>
    <w:rsid w:val="00A3094A"/>
    <w:rsid w:val="00AF233B"/>
    <w:rsid w:val="00BB2AA9"/>
    <w:rsid w:val="00BD49BD"/>
    <w:rsid w:val="00BF033E"/>
    <w:rsid w:val="00C36157"/>
    <w:rsid w:val="00C57191"/>
    <w:rsid w:val="00D171E8"/>
    <w:rsid w:val="00D43047"/>
    <w:rsid w:val="00DB0B65"/>
    <w:rsid w:val="00DC0282"/>
    <w:rsid w:val="00EA5DC2"/>
    <w:rsid w:val="00EA74AB"/>
    <w:rsid w:val="00F4468B"/>
    <w:rsid w:val="00F55B02"/>
    <w:rsid w:val="00F85D52"/>
    <w:rsid w:val="00FA0BC0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F"/>
    <w:rPr>
      <w:rFonts w:ascii="Arial Narrow" w:eastAsia="Times New Roman" w:hAnsi="Arial Narrow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58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8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B5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83F"/>
  </w:style>
  <w:style w:type="paragraph" w:styleId="a7">
    <w:name w:val="Normal (Web)"/>
    <w:basedOn w:val="a"/>
    <w:uiPriority w:val="99"/>
    <w:semiHidden/>
    <w:unhideWhenUsed/>
    <w:rsid w:val="001B58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583F"/>
    <w:rPr>
      <w:b/>
      <w:bCs/>
    </w:rPr>
  </w:style>
  <w:style w:type="table" w:styleId="a9">
    <w:name w:val="Table Grid"/>
    <w:basedOn w:val="a1"/>
    <w:uiPriority w:val="59"/>
    <w:rsid w:val="000F18B5"/>
    <w:pPr>
      <w:spacing w:after="0" w:line="240" w:lineRule="auto"/>
    </w:pPr>
    <w:rPr>
      <w:rFonts w:ascii="Arial Narrow" w:hAnsi="Arial Narrow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F"/>
    <w:rPr>
      <w:rFonts w:ascii="Arial Narrow" w:eastAsia="Times New Roman" w:hAnsi="Arial Narrow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58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8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B5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83F"/>
  </w:style>
  <w:style w:type="paragraph" w:styleId="a7">
    <w:name w:val="Normal (Web)"/>
    <w:basedOn w:val="a"/>
    <w:uiPriority w:val="99"/>
    <w:semiHidden/>
    <w:unhideWhenUsed/>
    <w:rsid w:val="001B58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583F"/>
    <w:rPr>
      <w:b/>
      <w:bCs/>
    </w:rPr>
  </w:style>
  <w:style w:type="table" w:styleId="a9">
    <w:name w:val="Table Grid"/>
    <w:basedOn w:val="a1"/>
    <w:uiPriority w:val="59"/>
    <w:rsid w:val="000F18B5"/>
    <w:pPr>
      <w:spacing w:after="0" w:line="240" w:lineRule="auto"/>
    </w:pPr>
    <w:rPr>
      <w:rFonts w:ascii="Arial Narrow" w:hAnsi="Arial Narrow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adejda\AppData\Local\Microsoft\Windows\Temporary%20Internet%20Files\Content.Outlook\M1VJLK1R\meria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J.</cp:lastModifiedBy>
  <cp:revision>3</cp:revision>
  <cp:lastPrinted>2015-09-15T02:06:00Z</cp:lastPrinted>
  <dcterms:created xsi:type="dcterms:W3CDTF">2015-09-16T09:15:00Z</dcterms:created>
  <dcterms:modified xsi:type="dcterms:W3CDTF">2015-09-16T09:16:00Z</dcterms:modified>
</cp:coreProperties>
</file>