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5A" w:rsidRPr="00FD164A" w:rsidRDefault="00163A2E" w:rsidP="00163A2E">
      <w:pPr>
        <w:spacing w:line="276" w:lineRule="auto"/>
        <w:jc w:val="center"/>
        <w:rPr>
          <w:rFonts w:ascii="Times New Roman" w:hAnsi="Times New Roman" w:cs="Times New Roman"/>
          <w:b/>
          <w:color w:val="000000" w:themeColor="text1"/>
          <w:sz w:val="24"/>
          <w:szCs w:val="24"/>
          <w:lang w:val="ky-KG"/>
        </w:rPr>
      </w:pPr>
      <w:r w:rsidRPr="00FD164A">
        <w:rPr>
          <w:rFonts w:ascii="Times New Roman" w:hAnsi="Times New Roman" w:cs="Times New Roman"/>
          <w:b/>
          <w:sz w:val="24"/>
          <w:szCs w:val="24"/>
          <w:lang w:val="ky-KG"/>
        </w:rPr>
        <w:t>“</w:t>
      </w:r>
      <w:r w:rsidR="00217964" w:rsidRPr="00FD164A">
        <w:rPr>
          <w:rFonts w:ascii="Times New Roman" w:hAnsi="Times New Roman" w:cs="Times New Roman"/>
          <w:b/>
          <w:sz w:val="24"/>
          <w:szCs w:val="24"/>
          <w:lang w:val="ky-KG"/>
        </w:rPr>
        <w:t>12-18 жаштагы балдар-өспүрүмдөр (саны-2000)</w:t>
      </w:r>
      <w:r w:rsidR="00C21834" w:rsidRPr="00FD164A">
        <w:rPr>
          <w:rFonts w:ascii="Times New Roman" w:hAnsi="Times New Roman" w:cs="Times New Roman"/>
          <w:b/>
          <w:sz w:val="24"/>
          <w:szCs w:val="24"/>
          <w:lang w:val="ky-KG"/>
        </w:rPr>
        <w:t xml:space="preserve"> </w:t>
      </w:r>
      <w:r w:rsidR="00217964" w:rsidRPr="00FD164A">
        <w:rPr>
          <w:rFonts w:ascii="Times New Roman" w:hAnsi="Times New Roman" w:cs="Times New Roman"/>
          <w:b/>
          <w:sz w:val="24"/>
          <w:szCs w:val="24"/>
          <w:lang w:val="ky-KG"/>
        </w:rPr>
        <w:t>арасында бош убактыларын туура эмес</w:t>
      </w:r>
      <w:r w:rsidR="00C21834" w:rsidRPr="00FD164A">
        <w:rPr>
          <w:rFonts w:ascii="Times New Roman" w:hAnsi="Times New Roman" w:cs="Times New Roman"/>
          <w:b/>
          <w:sz w:val="24"/>
          <w:szCs w:val="24"/>
          <w:lang w:val="ky-KG"/>
        </w:rPr>
        <w:t xml:space="preserve"> </w:t>
      </w:r>
      <w:r w:rsidR="00217964" w:rsidRPr="00FD164A">
        <w:rPr>
          <w:rFonts w:ascii="Times New Roman" w:hAnsi="Times New Roman" w:cs="Times New Roman"/>
          <w:b/>
          <w:sz w:val="24"/>
          <w:szCs w:val="24"/>
          <w:lang w:val="ky-KG"/>
        </w:rPr>
        <w:t>пайдалануусунун натыйжасында кылмыштуулукка,чыр-чатактарга, уруш-мушташууларга, рекетчиликке, укук бузуучулукка барбоого таасир көрсөтүү иш-чаралары</w:t>
      </w:r>
      <w:r w:rsidR="00121E8B" w:rsidRPr="00FD164A">
        <w:rPr>
          <w:rFonts w:ascii="Times New Roman" w:hAnsi="Times New Roman" w:cs="Times New Roman"/>
          <w:b/>
          <w:sz w:val="24"/>
          <w:szCs w:val="24"/>
          <w:lang w:val="ky-KG"/>
        </w:rPr>
        <w:t>н уюштуруу</w:t>
      </w:r>
      <w:r w:rsidRPr="00FD164A">
        <w:rPr>
          <w:rFonts w:ascii="Times New Roman" w:hAnsi="Times New Roman" w:cs="Times New Roman"/>
          <w:b/>
          <w:sz w:val="24"/>
          <w:szCs w:val="24"/>
          <w:lang w:val="ky-KG"/>
        </w:rPr>
        <w:t>”</w:t>
      </w:r>
      <w:r w:rsidR="00C21834" w:rsidRPr="00FD164A">
        <w:rPr>
          <w:rFonts w:ascii="Times New Roman" w:hAnsi="Times New Roman" w:cs="Times New Roman"/>
          <w:b/>
          <w:sz w:val="24"/>
          <w:szCs w:val="24"/>
          <w:lang w:val="ky-KG"/>
        </w:rPr>
        <w:t xml:space="preserve"> </w:t>
      </w:r>
      <w:r w:rsidRPr="00FD164A">
        <w:rPr>
          <w:rFonts w:ascii="Times New Roman" w:hAnsi="Times New Roman" w:cs="Times New Roman"/>
          <w:b/>
          <w:color w:val="000000" w:themeColor="text1"/>
          <w:sz w:val="24"/>
          <w:szCs w:val="24"/>
          <w:lang w:val="ky-KG"/>
        </w:rPr>
        <w:t>деген аталыштагы</w:t>
      </w:r>
      <w:r w:rsidR="0079145A" w:rsidRPr="00FD164A">
        <w:rPr>
          <w:rFonts w:ascii="Times New Roman" w:hAnsi="Times New Roman" w:cs="Times New Roman"/>
          <w:b/>
          <w:color w:val="000000" w:themeColor="text1"/>
          <w:sz w:val="24"/>
          <w:szCs w:val="24"/>
          <w:lang w:val="ky-KG"/>
        </w:rPr>
        <w:t xml:space="preserve"> мамлекеттик социалдык заказды ишке ашырууда коом</w:t>
      </w:r>
      <w:r w:rsidR="00084FF4" w:rsidRPr="00FD164A">
        <w:rPr>
          <w:rFonts w:ascii="Times New Roman" w:hAnsi="Times New Roman" w:cs="Times New Roman"/>
          <w:b/>
          <w:color w:val="000000" w:themeColor="text1"/>
          <w:sz w:val="24"/>
          <w:szCs w:val="24"/>
          <w:lang w:val="ky-KG"/>
        </w:rPr>
        <w:t>дук</w:t>
      </w:r>
      <w:r w:rsidR="0079145A" w:rsidRPr="00FD164A">
        <w:rPr>
          <w:rFonts w:ascii="Times New Roman" w:hAnsi="Times New Roman" w:cs="Times New Roman"/>
          <w:b/>
          <w:color w:val="000000" w:themeColor="text1"/>
          <w:sz w:val="24"/>
          <w:szCs w:val="24"/>
          <w:lang w:val="ky-KG"/>
        </w:rPr>
        <w:t xml:space="preserve"> пайдалуу долбоорлорду каржылоого жарыяланган конкурс тууралуу</w:t>
      </w:r>
      <w:r w:rsidRPr="00FD164A">
        <w:rPr>
          <w:rFonts w:ascii="Times New Roman" w:hAnsi="Times New Roman" w:cs="Times New Roman"/>
          <w:b/>
          <w:color w:val="000000" w:themeColor="text1"/>
          <w:sz w:val="24"/>
          <w:szCs w:val="24"/>
          <w:lang w:val="ky-KG"/>
        </w:rPr>
        <w:t xml:space="preserve"> </w:t>
      </w:r>
      <w:r w:rsidRPr="00FD164A">
        <w:rPr>
          <w:rFonts w:ascii="Times New Roman" w:hAnsi="Times New Roman" w:cs="Times New Roman"/>
          <w:b/>
          <w:color w:val="000000" w:themeColor="text1"/>
          <w:sz w:val="24"/>
          <w:szCs w:val="24"/>
          <w:lang w:val="ky-KG"/>
        </w:rPr>
        <w:br/>
        <w:t>КУЛАКТАНДЫРУУ</w:t>
      </w:r>
    </w:p>
    <w:p w:rsidR="00004A47" w:rsidRPr="00FD164A" w:rsidRDefault="0079145A" w:rsidP="00F521F7">
      <w:pPr>
        <w:pStyle w:val="a3"/>
        <w:numPr>
          <w:ilvl w:val="0"/>
          <w:numId w:val="15"/>
        </w:numPr>
        <w:spacing w:after="0" w:line="240" w:lineRule="auto"/>
        <w:ind w:left="567" w:hanging="501"/>
        <w:jc w:val="both"/>
        <w:rPr>
          <w:rFonts w:ascii="Times New Roman" w:hAnsi="Times New Roman" w:cs="Times New Roman"/>
          <w:b/>
          <w:bCs/>
          <w:color w:val="000000" w:themeColor="text1"/>
          <w:sz w:val="24"/>
          <w:szCs w:val="24"/>
          <w:lang w:val="ky-KG"/>
        </w:rPr>
      </w:pPr>
      <w:r w:rsidRPr="00FD164A">
        <w:rPr>
          <w:rFonts w:ascii="Times New Roman" w:hAnsi="Times New Roman" w:cs="Times New Roman"/>
          <w:bCs/>
          <w:color w:val="000000" w:themeColor="text1"/>
          <w:sz w:val="24"/>
          <w:szCs w:val="24"/>
          <w:lang w:val="ky-KG"/>
        </w:rPr>
        <w:t>Конкурс жарыяланган күнү</w:t>
      </w:r>
      <w:r w:rsidR="00004A47" w:rsidRPr="00FD164A">
        <w:rPr>
          <w:rFonts w:ascii="Times New Roman" w:hAnsi="Times New Roman" w:cs="Times New Roman"/>
          <w:bCs/>
          <w:color w:val="000000" w:themeColor="text1"/>
          <w:sz w:val="24"/>
          <w:szCs w:val="24"/>
          <w:lang w:val="ky-KG"/>
        </w:rPr>
        <w:t xml:space="preserve">: </w:t>
      </w:r>
      <w:r w:rsidRPr="00FD164A">
        <w:rPr>
          <w:rFonts w:ascii="Times New Roman" w:hAnsi="Times New Roman" w:cs="Times New Roman"/>
          <w:b/>
          <w:bCs/>
          <w:color w:val="000000" w:themeColor="text1"/>
          <w:sz w:val="24"/>
          <w:szCs w:val="24"/>
          <w:lang w:val="ky-KG"/>
        </w:rPr>
        <w:t>20</w:t>
      </w:r>
      <w:r w:rsidR="00193B15" w:rsidRPr="00FD164A">
        <w:rPr>
          <w:rFonts w:ascii="Times New Roman" w:hAnsi="Times New Roman" w:cs="Times New Roman"/>
          <w:b/>
          <w:bCs/>
          <w:color w:val="000000" w:themeColor="text1"/>
          <w:sz w:val="24"/>
          <w:szCs w:val="24"/>
          <w:lang w:val="ky-KG"/>
        </w:rPr>
        <w:t>18-жылдын «09</w:t>
      </w:r>
      <w:r w:rsidR="00217964" w:rsidRPr="00FD164A">
        <w:rPr>
          <w:rFonts w:ascii="Times New Roman" w:hAnsi="Times New Roman" w:cs="Times New Roman"/>
          <w:b/>
          <w:bCs/>
          <w:color w:val="000000" w:themeColor="text1"/>
          <w:sz w:val="24"/>
          <w:szCs w:val="24"/>
          <w:lang w:val="ky-KG"/>
        </w:rPr>
        <w:t>»</w:t>
      </w:r>
      <w:r w:rsidR="005A4D34" w:rsidRPr="00FD164A">
        <w:rPr>
          <w:rFonts w:ascii="Times New Roman" w:hAnsi="Times New Roman" w:cs="Times New Roman"/>
          <w:b/>
          <w:bCs/>
          <w:color w:val="000000" w:themeColor="text1"/>
          <w:sz w:val="24"/>
          <w:szCs w:val="24"/>
          <w:lang w:val="ky-KG"/>
        </w:rPr>
        <w:t xml:space="preserve"> </w:t>
      </w:r>
      <w:r w:rsidR="00F55393" w:rsidRPr="00FD164A">
        <w:rPr>
          <w:rFonts w:ascii="Times New Roman" w:hAnsi="Times New Roman" w:cs="Times New Roman"/>
          <w:b/>
          <w:bCs/>
          <w:color w:val="000000" w:themeColor="text1"/>
          <w:sz w:val="24"/>
          <w:szCs w:val="24"/>
          <w:lang w:val="ky-KG"/>
        </w:rPr>
        <w:t>июну</w:t>
      </w:r>
    </w:p>
    <w:p w:rsidR="00004A47" w:rsidRPr="00FD164A" w:rsidRDefault="0079145A" w:rsidP="00F521F7">
      <w:pPr>
        <w:pStyle w:val="a3"/>
        <w:numPr>
          <w:ilvl w:val="0"/>
          <w:numId w:val="15"/>
        </w:numPr>
        <w:spacing w:after="0" w:line="240" w:lineRule="auto"/>
        <w:ind w:left="567" w:hanging="501"/>
        <w:jc w:val="both"/>
        <w:rPr>
          <w:rFonts w:ascii="Times New Roman" w:hAnsi="Times New Roman" w:cs="Times New Roman"/>
          <w:b/>
          <w:bCs/>
          <w:color w:val="000000" w:themeColor="text1"/>
          <w:sz w:val="24"/>
          <w:szCs w:val="24"/>
          <w:lang w:val="ky-KG"/>
        </w:rPr>
      </w:pPr>
      <w:r w:rsidRPr="00FD164A">
        <w:rPr>
          <w:rFonts w:ascii="Times New Roman" w:hAnsi="Times New Roman" w:cs="Times New Roman"/>
          <w:bCs/>
          <w:color w:val="000000" w:themeColor="text1"/>
          <w:sz w:val="24"/>
          <w:szCs w:val="24"/>
          <w:lang w:val="ky-KG"/>
        </w:rPr>
        <w:t>Мамлекеттик заказчынын аталышы</w:t>
      </w:r>
      <w:r w:rsidR="00004A47" w:rsidRPr="00FD164A">
        <w:rPr>
          <w:rFonts w:ascii="Times New Roman" w:hAnsi="Times New Roman" w:cs="Times New Roman"/>
          <w:bCs/>
          <w:color w:val="000000" w:themeColor="text1"/>
          <w:sz w:val="24"/>
          <w:szCs w:val="24"/>
          <w:lang w:val="ky-KG"/>
        </w:rPr>
        <w:t xml:space="preserve">: </w:t>
      </w:r>
      <w:r w:rsidR="00217964" w:rsidRPr="00FD164A">
        <w:rPr>
          <w:rFonts w:ascii="Times New Roman" w:hAnsi="Times New Roman" w:cs="Times New Roman"/>
          <w:b/>
          <w:bCs/>
          <w:color w:val="000000" w:themeColor="text1"/>
          <w:sz w:val="24"/>
          <w:szCs w:val="24"/>
          <w:lang w:val="ky-KG"/>
        </w:rPr>
        <w:t>Кочкор-Ата шаарынын мэриясы</w:t>
      </w:r>
    </w:p>
    <w:p w:rsidR="00217964" w:rsidRPr="00FD164A" w:rsidRDefault="0079145A" w:rsidP="00F521F7">
      <w:pPr>
        <w:pStyle w:val="a3"/>
        <w:numPr>
          <w:ilvl w:val="0"/>
          <w:numId w:val="15"/>
        </w:numPr>
        <w:spacing w:after="0" w:line="240" w:lineRule="auto"/>
        <w:ind w:left="567" w:hanging="501"/>
        <w:jc w:val="both"/>
        <w:rPr>
          <w:rFonts w:ascii="Times New Roman" w:hAnsi="Times New Roman" w:cs="Times New Roman"/>
          <w:b/>
          <w:sz w:val="24"/>
          <w:szCs w:val="24"/>
          <w:lang w:val="ky-KG"/>
        </w:rPr>
      </w:pPr>
      <w:r w:rsidRPr="00FD164A">
        <w:rPr>
          <w:rFonts w:ascii="Times New Roman" w:hAnsi="Times New Roman" w:cs="Times New Roman"/>
          <w:bCs/>
          <w:color w:val="000000" w:themeColor="text1"/>
          <w:sz w:val="24"/>
          <w:szCs w:val="24"/>
          <w:lang w:val="ky-KG"/>
        </w:rPr>
        <w:t>Программанын аталышы</w:t>
      </w:r>
      <w:r w:rsidR="00004A47" w:rsidRPr="00FD164A">
        <w:rPr>
          <w:rFonts w:ascii="Times New Roman" w:hAnsi="Times New Roman" w:cs="Times New Roman"/>
          <w:bCs/>
          <w:color w:val="000000" w:themeColor="text1"/>
          <w:sz w:val="24"/>
          <w:szCs w:val="24"/>
          <w:lang w:val="ky-KG"/>
        </w:rPr>
        <w:t xml:space="preserve">: </w:t>
      </w:r>
      <w:r w:rsidR="00217964" w:rsidRPr="00FD164A">
        <w:rPr>
          <w:rFonts w:ascii="Times New Roman" w:hAnsi="Times New Roman" w:cs="Times New Roman"/>
          <w:b/>
          <w:sz w:val="24"/>
          <w:szCs w:val="24"/>
          <w:lang w:val="ky-KG"/>
        </w:rPr>
        <w:t xml:space="preserve">КР “МАМЛЕКЕТТИК СОЦИАЛДЫК ЗАКАЗ” ЖӨНҮНДӨГҮ МЫЙЗАМЫН КОЧКОР-АТА ШААРЫНДА ИШКЕ АШЫРУУ </w:t>
      </w:r>
    </w:p>
    <w:p w:rsidR="00121E8B" w:rsidRPr="00FD164A" w:rsidRDefault="0079145A" w:rsidP="00F521F7">
      <w:pPr>
        <w:pStyle w:val="a3"/>
        <w:numPr>
          <w:ilvl w:val="0"/>
          <w:numId w:val="15"/>
        </w:numPr>
        <w:spacing w:line="276" w:lineRule="auto"/>
        <w:ind w:left="567" w:hanging="501"/>
        <w:jc w:val="both"/>
        <w:rPr>
          <w:rFonts w:ascii="Times New Roman" w:hAnsi="Times New Roman" w:cs="Times New Roman"/>
          <w:sz w:val="24"/>
          <w:szCs w:val="24"/>
          <w:lang w:val="ky-KG"/>
        </w:rPr>
      </w:pPr>
      <w:r w:rsidRPr="00FD164A">
        <w:rPr>
          <w:rFonts w:ascii="Times New Roman" w:hAnsi="Times New Roman" w:cs="Times New Roman"/>
          <w:b/>
          <w:bCs/>
          <w:color w:val="000000" w:themeColor="text1"/>
          <w:sz w:val="24"/>
          <w:szCs w:val="24"/>
          <w:lang w:val="ky-KG"/>
        </w:rPr>
        <w:t>Долбоордун максаты</w:t>
      </w:r>
      <w:r w:rsidR="00004A47" w:rsidRPr="00FD164A">
        <w:rPr>
          <w:rFonts w:ascii="Times New Roman" w:hAnsi="Times New Roman" w:cs="Times New Roman"/>
          <w:b/>
          <w:bCs/>
          <w:color w:val="000000" w:themeColor="text1"/>
          <w:sz w:val="24"/>
          <w:szCs w:val="24"/>
          <w:lang w:val="ky-KG"/>
        </w:rPr>
        <w:t>:</w:t>
      </w:r>
      <w:r w:rsidR="00121E8B" w:rsidRPr="00FD164A">
        <w:rPr>
          <w:rFonts w:ascii="Times New Roman" w:hAnsi="Times New Roman" w:cs="Times New Roman"/>
          <w:sz w:val="24"/>
          <w:szCs w:val="24"/>
          <w:lang w:val="ky-KG"/>
        </w:rPr>
        <w:t xml:space="preserve"> </w:t>
      </w:r>
      <w:r w:rsidR="00121E8B" w:rsidRPr="00FD164A">
        <w:rPr>
          <w:rFonts w:ascii="Times New Roman" w:hAnsi="Times New Roman" w:cs="Times New Roman"/>
          <w:i/>
          <w:sz w:val="24"/>
          <w:szCs w:val="24"/>
          <w:lang w:val="ky-KG"/>
        </w:rPr>
        <w:t>12-18 жаштагы балдар-өспүрүмдөр (саны</w:t>
      </w:r>
      <w:r w:rsidR="00163A2E" w:rsidRPr="00FD164A">
        <w:rPr>
          <w:rFonts w:ascii="Times New Roman" w:hAnsi="Times New Roman" w:cs="Times New Roman"/>
          <w:i/>
          <w:sz w:val="24"/>
          <w:szCs w:val="24"/>
          <w:lang w:val="ky-KG"/>
        </w:rPr>
        <w:t xml:space="preserve"> – </w:t>
      </w:r>
      <w:r w:rsidR="00121E8B" w:rsidRPr="00FD164A">
        <w:rPr>
          <w:rFonts w:ascii="Times New Roman" w:hAnsi="Times New Roman" w:cs="Times New Roman"/>
          <w:i/>
          <w:sz w:val="24"/>
          <w:szCs w:val="24"/>
          <w:lang w:val="ky-KG"/>
        </w:rPr>
        <w:t>2</w:t>
      </w:r>
      <w:r w:rsidR="00163A2E" w:rsidRPr="00FD164A">
        <w:rPr>
          <w:rFonts w:ascii="Times New Roman" w:hAnsi="Times New Roman" w:cs="Times New Roman"/>
          <w:i/>
          <w:sz w:val="24"/>
          <w:szCs w:val="24"/>
          <w:lang w:val="ky-KG"/>
        </w:rPr>
        <w:t xml:space="preserve"> </w:t>
      </w:r>
      <w:r w:rsidR="00121E8B" w:rsidRPr="00FD164A">
        <w:rPr>
          <w:rFonts w:ascii="Times New Roman" w:hAnsi="Times New Roman" w:cs="Times New Roman"/>
          <w:i/>
          <w:sz w:val="24"/>
          <w:szCs w:val="24"/>
          <w:lang w:val="ky-KG"/>
        </w:rPr>
        <w:t>000)</w:t>
      </w:r>
      <w:r w:rsidR="00C21834" w:rsidRPr="00FD164A">
        <w:rPr>
          <w:rFonts w:ascii="Times New Roman" w:hAnsi="Times New Roman" w:cs="Times New Roman"/>
          <w:i/>
          <w:sz w:val="24"/>
          <w:szCs w:val="24"/>
          <w:lang w:val="ky-KG"/>
        </w:rPr>
        <w:t xml:space="preserve"> </w:t>
      </w:r>
      <w:r w:rsidR="00121E8B" w:rsidRPr="00FD164A">
        <w:rPr>
          <w:rFonts w:ascii="Times New Roman" w:hAnsi="Times New Roman" w:cs="Times New Roman"/>
          <w:i/>
          <w:sz w:val="24"/>
          <w:szCs w:val="24"/>
          <w:lang w:val="ky-KG"/>
        </w:rPr>
        <w:t>арасында бош убактыларын туура эмес</w:t>
      </w:r>
      <w:r w:rsidR="00C21834" w:rsidRPr="00FD164A">
        <w:rPr>
          <w:rFonts w:ascii="Times New Roman" w:hAnsi="Times New Roman" w:cs="Times New Roman"/>
          <w:i/>
          <w:sz w:val="24"/>
          <w:szCs w:val="24"/>
          <w:lang w:val="ky-KG"/>
        </w:rPr>
        <w:t xml:space="preserve"> </w:t>
      </w:r>
      <w:r w:rsidR="00121E8B" w:rsidRPr="00FD164A">
        <w:rPr>
          <w:rFonts w:ascii="Times New Roman" w:hAnsi="Times New Roman" w:cs="Times New Roman"/>
          <w:i/>
          <w:sz w:val="24"/>
          <w:szCs w:val="24"/>
          <w:lang w:val="ky-KG"/>
        </w:rPr>
        <w:t>пайдалануусунун натыйжасында кылмыштуулукка,чыр-чатактарга, уруш-мушташууларга, рекетчиликке, укук бузуучулукка барбоого таасир көрсөтүү иш-чараларын уюштуруу</w:t>
      </w:r>
    </w:p>
    <w:p w:rsidR="00121E8B" w:rsidRPr="00FD164A" w:rsidRDefault="0079145A" w:rsidP="00F521F7">
      <w:pPr>
        <w:pStyle w:val="a3"/>
        <w:numPr>
          <w:ilvl w:val="0"/>
          <w:numId w:val="15"/>
        </w:numPr>
        <w:spacing w:after="0" w:line="240" w:lineRule="auto"/>
        <w:ind w:left="567" w:hanging="501"/>
        <w:jc w:val="both"/>
        <w:rPr>
          <w:rFonts w:ascii="Times New Roman" w:hAnsi="Times New Roman" w:cs="Times New Roman"/>
          <w:color w:val="000000" w:themeColor="text1"/>
          <w:sz w:val="24"/>
          <w:szCs w:val="24"/>
          <w:lang w:val="ky-KG"/>
        </w:rPr>
      </w:pPr>
      <w:r w:rsidRPr="00FD164A">
        <w:rPr>
          <w:rFonts w:ascii="Times New Roman" w:hAnsi="Times New Roman" w:cs="Times New Roman"/>
          <w:b/>
          <w:bCs/>
          <w:color w:val="000000" w:themeColor="text1"/>
          <w:sz w:val="24"/>
          <w:szCs w:val="24"/>
          <w:lang w:val="ky-KG"/>
        </w:rPr>
        <w:t xml:space="preserve">Долбоордун </w:t>
      </w:r>
      <w:r w:rsidR="00084FF4" w:rsidRPr="00FD164A">
        <w:rPr>
          <w:rFonts w:ascii="Times New Roman" w:hAnsi="Times New Roman" w:cs="Times New Roman"/>
          <w:b/>
          <w:bCs/>
          <w:color w:val="000000" w:themeColor="text1"/>
          <w:sz w:val="24"/>
          <w:szCs w:val="24"/>
          <w:lang w:val="ky-KG"/>
        </w:rPr>
        <w:t>милдеттери</w:t>
      </w:r>
      <w:r w:rsidR="00004A47" w:rsidRPr="00FD164A">
        <w:rPr>
          <w:rFonts w:ascii="Times New Roman" w:hAnsi="Times New Roman" w:cs="Times New Roman"/>
          <w:b/>
          <w:bCs/>
          <w:color w:val="000000" w:themeColor="text1"/>
          <w:sz w:val="24"/>
          <w:szCs w:val="24"/>
          <w:lang w:val="ky-KG"/>
        </w:rPr>
        <w:t>:</w:t>
      </w:r>
      <w:r w:rsidR="00121E8B" w:rsidRPr="00FD164A">
        <w:rPr>
          <w:rFonts w:ascii="Times New Roman" w:hAnsi="Times New Roman" w:cs="Times New Roman"/>
          <w:sz w:val="24"/>
          <w:szCs w:val="24"/>
          <w:lang w:val="ky-KG"/>
        </w:rPr>
        <w:t xml:space="preserve"> </w:t>
      </w:r>
      <w:r w:rsidR="00121E8B" w:rsidRPr="00FD164A">
        <w:rPr>
          <w:rFonts w:ascii="Times New Roman" w:hAnsi="Times New Roman" w:cs="Times New Roman"/>
          <w:i/>
          <w:sz w:val="24"/>
          <w:szCs w:val="24"/>
          <w:lang w:val="ky-KG"/>
        </w:rPr>
        <w:t>Балдардын бош мезгилинин туура уюштурулуусунун натыйжасында кылмыштуулуктун , чыр-чатактардын, уруш-мушташуулардын, укук бузуучулуктун санын азайтуу. Балдардын ата-энелерин да пайдалуу иш-чараларга катыштыруу.</w:t>
      </w:r>
    </w:p>
    <w:p w:rsidR="00004A47" w:rsidRPr="00FD164A" w:rsidRDefault="0079145A" w:rsidP="00F521F7">
      <w:pPr>
        <w:pStyle w:val="a3"/>
        <w:numPr>
          <w:ilvl w:val="0"/>
          <w:numId w:val="15"/>
        </w:numPr>
        <w:spacing w:after="0" w:line="240" w:lineRule="auto"/>
        <w:ind w:left="567" w:hanging="501"/>
        <w:jc w:val="both"/>
        <w:rPr>
          <w:rFonts w:ascii="Times New Roman" w:hAnsi="Times New Roman" w:cs="Times New Roman"/>
          <w:b/>
          <w:color w:val="000000" w:themeColor="text1"/>
          <w:sz w:val="24"/>
          <w:szCs w:val="24"/>
          <w:lang w:val="ky-KG"/>
        </w:rPr>
      </w:pPr>
      <w:r w:rsidRPr="00FD164A">
        <w:rPr>
          <w:rFonts w:ascii="Times New Roman" w:hAnsi="Times New Roman" w:cs="Times New Roman"/>
          <w:b/>
          <w:color w:val="000000" w:themeColor="text1"/>
          <w:sz w:val="24"/>
          <w:szCs w:val="24"/>
          <w:lang w:val="ky-KG"/>
        </w:rPr>
        <w:t>Көйгөйдүн сүрөттөлүшү</w:t>
      </w:r>
      <w:r w:rsidR="00EC3F54" w:rsidRPr="00FD164A">
        <w:rPr>
          <w:rFonts w:ascii="Times New Roman" w:hAnsi="Times New Roman" w:cs="Times New Roman"/>
          <w:b/>
          <w:color w:val="000000" w:themeColor="text1"/>
          <w:sz w:val="24"/>
          <w:szCs w:val="24"/>
          <w:lang w:val="ky-KG"/>
        </w:rPr>
        <w:t>:</w:t>
      </w:r>
    </w:p>
    <w:p w:rsidR="00121E8B" w:rsidRPr="00FD164A" w:rsidRDefault="00121E8B" w:rsidP="00F521F7">
      <w:pPr>
        <w:spacing w:after="0" w:line="240" w:lineRule="auto"/>
        <w:jc w:val="both"/>
        <w:rPr>
          <w:rFonts w:ascii="Times New Roman" w:hAnsi="Times New Roman" w:cs="Times New Roman"/>
          <w:i/>
          <w:sz w:val="24"/>
          <w:szCs w:val="24"/>
          <w:lang w:val="ky-KG"/>
        </w:rPr>
      </w:pPr>
      <w:r w:rsidRPr="00FD164A">
        <w:rPr>
          <w:rFonts w:ascii="Times New Roman" w:hAnsi="Times New Roman" w:cs="Times New Roman"/>
          <w:i/>
          <w:sz w:val="24"/>
          <w:szCs w:val="24"/>
          <w:lang w:val="ky-KG"/>
        </w:rPr>
        <w:t>Кочкор-Ата шаарында 12 жаштан 18 жашка чейинки курактагы балдар-өспүрүмдөр, жаштардын саны 2000 ге барабар, башкача айтканда</w:t>
      </w:r>
      <w:r w:rsidR="00C21834" w:rsidRPr="00FD164A">
        <w:rPr>
          <w:rFonts w:ascii="Times New Roman" w:hAnsi="Times New Roman" w:cs="Times New Roman"/>
          <w:i/>
          <w:sz w:val="24"/>
          <w:szCs w:val="24"/>
          <w:lang w:val="ky-KG"/>
        </w:rPr>
        <w:t xml:space="preserve"> </w:t>
      </w:r>
      <w:r w:rsidRPr="00FD164A">
        <w:rPr>
          <w:rFonts w:ascii="Times New Roman" w:hAnsi="Times New Roman" w:cs="Times New Roman"/>
          <w:i/>
          <w:sz w:val="24"/>
          <w:szCs w:val="24"/>
          <w:lang w:val="ky-KG"/>
        </w:rPr>
        <w:t>жалпы шаар тургундарынын 12% ын түзөт.Ал эми 2000 дин ичинен кооптуу топтогу (дети риска) балдар 140 барабар .</w:t>
      </w:r>
      <w:r w:rsidR="00C21834" w:rsidRPr="00FD164A">
        <w:rPr>
          <w:rFonts w:ascii="Times New Roman" w:hAnsi="Times New Roman" w:cs="Times New Roman"/>
          <w:i/>
          <w:sz w:val="24"/>
          <w:szCs w:val="24"/>
          <w:lang w:val="ky-KG"/>
        </w:rPr>
        <w:t xml:space="preserve"> </w:t>
      </w:r>
      <w:r w:rsidRPr="00FD164A">
        <w:rPr>
          <w:rFonts w:ascii="Times New Roman" w:hAnsi="Times New Roman" w:cs="Times New Roman"/>
          <w:i/>
          <w:sz w:val="24"/>
          <w:szCs w:val="24"/>
          <w:lang w:val="ky-KG"/>
        </w:rPr>
        <w:t>Шаарда балдар-өспүрүмдөрдүн арасында мектептер аралык, коңшу айылдар аралык мушташуулар, массалык урушуулар, мектеп ичиндеги, мектептер аралык рекетчилик сыяктуу кылмыштардын артынан шаардык ички иштер бөлүмүнүн эсебине (учетко)түшүп жатышат. Шаардагы балдар-өспүрүмдөр бош мезгилин туура эмес пайдалануусунун натыйжасында</w:t>
      </w:r>
      <w:r w:rsidR="00C21834" w:rsidRPr="00FD164A">
        <w:rPr>
          <w:rFonts w:ascii="Times New Roman" w:hAnsi="Times New Roman" w:cs="Times New Roman"/>
          <w:i/>
          <w:sz w:val="24"/>
          <w:szCs w:val="24"/>
          <w:lang w:val="ky-KG"/>
        </w:rPr>
        <w:t xml:space="preserve"> </w:t>
      </w:r>
      <w:r w:rsidRPr="00FD164A">
        <w:rPr>
          <w:rFonts w:ascii="Times New Roman" w:hAnsi="Times New Roman" w:cs="Times New Roman"/>
          <w:i/>
          <w:sz w:val="24"/>
          <w:szCs w:val="24"/>
          <w:lang w:val="ky-KG"/>
        </w:rPr>
        <w:t>кылмыштуулук, укук бузуучулук, зордук-зомбулук, уруш-мушташуулар, чыр-чатактар күч алууда. Бул көйгөйдүн жаралышына балдардын ата-энелери да себепчи, анткени ата-эне өз укугун жакшы билип, баланын укугун жакшы өздөштүрүп, мектеп менен тыгыз байланышып, балага туура көзөмөл жүргүзсө, туура тарбия берсе мынчалык көрсөткүч өсмөк эмес. Окуя болгонуна карабастан, ата-эне арыз менен керектүү органдарга кайрылбай, кылмышкердин акчасына сатылып же башка себептер менен арыз жазбай эле, кылмышты жаптырып салып жатышат.</w:t>
      </w:r>
    </w:p>
    <w:p w:rsidR="00163A2E" w:rsidRPr="00FD164A" w:rsidRDefault="00163A2E" w:rsidP="00163A2E">
      <w:pPr>
        <w:spacing w:after="0" w:line="240" w:lineRule="auto"/>
        <w:rPr>
          <w:rFonts w:ascii="Times New Roman" w:hAnsi="Times New Roman" w:cs="Times New Roman"/>
          <w:sz w:val="24"/>
          <w:szCs w:val="24"/>
          <w:lang w:val="ky-KG"/>
        </w:rPr>
      </w:pPr>
    </w:p>
    <w:tbl>
      <w:tblPr>
        <w:tblStyle w:val="af"/>
        <w:tblW w:w="0" w:type="auto"/>
        <w:tblInd w:w="108" w:type="dxa"/>
        <w:tblLook w:val="04A0" w:firstRow="1" w:lastRow="0" w:firstColumn="1" w:lastColumn="0" w:noHBand="0" w:noVBand="1"/>
      </w:tblPr>
      <w:tblGrid>
        <w:gridCol w:w="1061"/>
        <w:gridCol w:w="6095"/>
        <w:gridCol w:w="2920"/>
      </w:tblGrid>
      <w:tr w:rsidR="00121E8B" w:rsidRPr="00FD164A" w:rsidTr="00F521F7">
        <w:tc>
          <w:tcPr>
            <w:tcW w:w="993" w:type="dxa"/>
            <w:shd w:val="clear" w:color="auto" w:fill="D9D9D9" w:themeFill="background1" w:themeFillShade="D9"/>
          </w:tcPr>
          <w:p w:rsidR="00121E8B" w:rsidRPr="00FD164A" w:rsidRDefault="00121E8B"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Жылдар</w:t>
            </w:r>
          </w:p>
        </w:tc>
        <w:tc>
          <w:tcPr>
            <w:tcW w:w="6095" w:type="dxa"/>
            <w:shd w:val="clear" w:color="auto" w:fill="D9D9D9" w:themeFill="background1" w:themeFillShade="D9"/>
          </w:tcPr>
          <w:p w:rsidR="00121E8B" w:rsidRPr="00FD164A" w:rsidRDefault="00121E8B"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Кылмыш</w:t>
            </w:r>
            <w:r w:rsidR="00F521F7" w:rsidRPr="00FD164A">
              <w:rPr>
                <w:rFonts w:ascii="Times New Roman" w:hAnsi="Times New Roman" w:cs="Times New Roman"/>
                <w:sz w:val="24"/>
                <w:szCs w:val="24"/>
                <w:lang w:val="ky-KG"/>
              </w:rPr>
              <w:t xml:space="preserve"> </w:t>
            </w:r>
            <w:r w:rsidRPr="00FD164A">
              <w:rPr>
                <w:rFonts w:ascii="Times New Roman" w:hAnsi="Times New Roman" w:cs="Times New Roman"/>
                <w:sz w:val="24"/>
                <w:szCs w:val="24"/>
                <w:lang w:val="ky-KG"/>
              </w:rPr>
              <w:t>(уруш-мушташуулар, зордук-зомбулуктар, укук-бузуулар, сабактан качуу ж.б.) жасаган 12 жаштан 18 жашка чейинки балдар-өспүрүмдөрдүн саны</w:t>
            </w:r>
          </w:p>
        </w:tc>
        <w:tc>
          <w:tcPr>
            <w:tcW w:w="2920" w:type="dxa"/>
            <w:shd w:val="clear" w:color="auto" w:fill="D9D9D9" w:themeFill="background1" w:themeFillShade="D9"/>
          </w:tcPr>
          <w:p w:rsidR="00121E8B" w:rsidRPr="00FD164A" w:rsidRDefault="00F521F7"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 көрсөткүчү</w:t>
            </w:r>
          </w:p>
        </w:tc>
      </w:tr>
      <w:tr w:rsidR="00121E8B" w:rsidRPr="00FD164A" w:rsidTr="00F521F7">
        <w:tc>
          <w:tcPr>
            <w:tcW w:w="993"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2015</w:t>
            </w:r>
          </w:p>
        </w:tc>
        <w:tc>
          <w:tcPr>
            <w:tcW w:w="6095" w:type="dxa"/>
          </w:tcPr>
          <w:p w:rsidR="00121E8B" w:rsidRPr="00FD164A" w:rsidRDefault="00121E8B"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6</w:t>
            </w:r>
          </w:p>
        </w:tc>
        <w:tc>
          <w:tcPr>
            <w:tcW w:w="2920"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Кооптуу топтогулардын 4,2% ын түзөт</w:t>
            </w:r>
          </w:p>
        </w:tc>
      </w:tr>
      <w:tr w:rsidR="00121E8B" w:rsidRPr="00FD164A" w:rsidTr="00F521F7">
        <w:tc>
          <w:tcPr>
            <w:tcW w:w="993"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2016</w:t>
            </w:r>
          </w:p>
        </w:tc>
        <w:tc>
          <w:tcPr>
            <w:tcW w:w="6095" w:type="dxa"/>
          </w:tcPr>
          <w:p w:rsidR="00121E8B" w:rsidRPr="00FD164A" w:rsidRDefault="00121E8B"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9</w:t>
            </w:r>
          </w:p>
        </w:tc>
        <w:tc>
          <w:tcPr>
            <w:tcW w:w="2920"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Кооптуу топтогулардын 6,4 %ын түзөт</w:t>
            </w:r>
          </w:p>
        </w:tc>
      </w:tr>
      <w:tr w:rsidR="00121E8B" w:rsidRPr="00FD164A" w:rsidTr="00F521F7">
        <w:tc>
          <w:tcPr>
            <w:tcW w:w="993"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2017</w:t>
            </w:r>
          </w:p>
        </w:tc>
        <w:tc>
          <w:tcPr>
            <w:tcW w:w="6095" w:type="dxa"/>
          </w:tcPr>
          <w:p w:rsidR="00121E8B" w:rsidRPr="00FD164A" w:rsidRDefault="00121E8B" w:rsidP="00F521F7">
            <w:pPr>
              <w:jc w:val="center"/>
              <w:rPr>
                <w:rFonts w:ascii="Times New Roman" w:hAnsi="Times New Roman" w:cs="Times New Roman"/>
                <w:sz w:val="24"/>
                <w:szCs w:val="24"/>
                <w:lang w:val="ky-KG"/>
              </w:rPr>
            </w:pPr>
            <w:r w:rsidRPr="00FD164A">
              <w:rPr>
                <w:rFonts w:ascii="Times New Roman" w:hAnsi="Times New Roman" w:cs="Times New Roman"/>
                <w:sz w:val="24"/>
                <w:szCs w:val="24"/>
                <w:lang w:val="ky-KG"/>
              </w:rPr>
              <w:t>12</w:t>
            </w:r>
          </w:p>
        </w:tc>
        <w:tc>
          <w:tcPr>
            <w:tcW w:w="2920" w:type="dxa"/>
          </w:tcPr>
          <w:p w:rsidR="00121E8B" w:rsidRPr="00FD164A" w:rsidRDefault="00121E8B" w:rsidP="00121E8B">
            <w:pPr>
              <w:rPr>
                <w:rFonts w:ascii="Times New Roman" w:hAnsi="Times New Roman" w:cs="Times New Roman"/>
                <w:sz w:val="24"/>
                <w:szCs w:val="24"/>
                <w:lang w:val="ky-KG"/>
              </w:rPr>
            </w:pPr>
            <w:r w:rsidRPr="00FD164A">
              <w:rPr>
                <w:rFonts w:ascii="Times New Roman" w:hAnsi="Times New Roman" w:cs="Times New Roman"/>
                <w:sz w:val="24"/>
                <w:szCs w:val="24"/>
                <w:lang w:val="ky-KG"/>
              </w:rPr>
              <w:t>Кооптуу топтогулардын</w:t>
            </w:r>
            <w:r w:rsidR="00C21834" w:rsidRPr="00FD164A">
              <w:rPr>
                <w:rFonts w:ascii="Times New Roman" w:hAnsi="Times New Roman" w:cs="Times New Roman"/>
                <w:sz w:val="24"/>
                <w:szCs w:val="24"/>
                <w:lang w:val="ky-KG"/>
              </w:rPr>
              <w:t xml:space="preserve"> </w:t>
            </w:r>
            <w:r w:rsidRPr="00FD164A">
              <w:rPr>
                <w:rFonts w:ascii="Times New Roman" w:hAnsi="Times New Roman" w:cs="Times New Roman"/>
                <w:sz w:val="24"/>
                <w:szCs w:val="24"/>
                <w:lang w:val="ky-KG"/>
              </w:rPr>
              <w:t>8,6%ын түзөт</w:t>
            </w:r>
          </w:p>
        </w:tc>
      </w:tr>
    </w:tbl>
    <w:p w:rsidR="00121E8B" w:rsidRPr="00FD164A" w:rsidRDefault="00121E8B" w:rsidP="00121E8B">
      <w:pPr>
        <w:pStyle w:val="a3"/>
        <w:spacing w:after="0" w:line="240" w:lineRule="auto"/>
        <w:ind w:left="1069"/>
        <w:rPr>
          <w:rFonts w:ascii="Times New Roman" w:hAnsi="Times New Roman" w:cs="Times New Roman"/>
          <w:sz w:val="24"/>
          <w:szCs w:val="24"/>
          <w:lang w:val="ky-KG"/>
        </w:rPr>
      </w:pPr>
    </w:p>
    <w:p w:rsidR="00121E8B" w:rsidRPr="00FD164A" w:rsidRDefault="00121E8B" w:rsidP="00F521F7">
      <w:pPr>
        <w:spacing w:after="0" w:line="240" w:lineRule="auto"/>
        <w:jc w:val="both"/>
        <w:rPr>
          <w:rFonts w:ascii="Times New Roman" w:hAnsi="Times New Roman" w:cs="Times New Roman"/>
          <w:i/>
          <w:sz w:val="24"/>
          <w:szCs w:val="24"/>
          <w:lang w:val="ky-KG"/>
        </w:rPr>
      </w:pPr>
      <w:r w:rsidRPr="00FD164A">
        <w:rPr>
          <w:rFonts w:ascii="Times New Roman" w:hAnsi="Times New Roman" w:cs="Times New Roman"/>
          <w:i/>
          <w:sz w:val="24"/>
          <w:szCs w:val="24"/>
          <w:lang w:val="ky-KG"/>
        </w:rPr>
        <w:t xml:space="preserve">Негизинен шаарда китепкана, спорт комплекс, мини футбол комплекси, эс алуу сейил багы, музыкалык мектеп, кружоктор бар. Аларга жаш балдар-кыздар катышып, балдар-өспүрүмдөр барышпайт. Башкача айтканда, чоңойгондо кызыгуулары кетип, өспүрүм куракта катышпай калып жатышат, катышкандарынын саны аз. Балдар-өспүрүмдөр бош мезгилин максатсыз өткөрүшүп, жашоонун мыйзам ченемдери боюнча түшүнүгү жоктугунанбы, жеткиликсиздигиненби, айтоор, кылмышка катышып калып жатышат. Шаар аймагындагы орто мектептердин жогорку класстарынын окуучулары жана атайын орто окуу жай студенттери менен жолугушканыбызда, алар бош мезгилдерин уюштуруу боюнча шаардык деңгээлде иш-чаралар өткөрүлсө, уюштурулса деген ойлорду айтышты.Даталуу күндөргө </w:t>
      </w:r>
      <w:r w:rsidRPr="00FD164A">
        <w:rPr>
          <w:rFonts w:ascii="Times New Roman" w:hAnsi="Times New Roman" w:cs="Times New Roman"/>
          <w:i/>
          <w:sz w:val="24"/>
          <w:szCs w:val="24"/>
          <w:lang w:val="ky-KG"/>
        </w:rPr>
        <w:lastRenderedPageBreak/>
        <w:t xml:space="preserve">карата шаарда өткөрүлгөн иш-чараларга, сынактарга баягы эле жакшы окугандар, сабакка дайыма катышкандар, таланттуу балдар-кыздар катышып, кооптуу топтогу балдар катышпай калышат. </w:t>
      </w:r>
    </w:p>
    <w:p w:rsidR="00F841EF" w:rsidRPr="00FD164A" w:rsidRDefault="0079145A" w:rsidP="00192581">
      <w:pPr>
        <w:pStyle w:val="a3"/>
        <w:numPr>
          <w:ilvl w:val="0"/>
          <w:numId w:val="15"/>
        </w:numPr>
        <w:spacing w:line="276" w:lineRule="auto"/>
        <w:ind w:left="567" w:hanging="501"/>
        <w:rPr>
          <w:rFonts w:ascii="Times New Roman" w:hAnsi="Times New Roman" w:cs="Times New Roman"/>
          <w:sz w:val="24"/>
          <w:szCs w:val="24"/>
          <w:lang w:val="ky-KG"/>
        </w:rPr>
      </w:pPr>
      <w:r w:rsidRPr="00FD164A">
        <w:rPr>
          <w:rFonts w:ascii="Times New Roman" w:hAnsi="Times New Roman" w:cs="Times New Roman"/>
          <w:b/>
          <w:color w:val="000000" w:themeColor="text1"/>
          <w:sz w:val="24"/>
          <w:szCs w:val="24"/>
          <w:lang w:val="ky-KG"/>
        </w:rPr>
        <w:t>Максаттуу</w:t>
      </w:r>
      <w:r w:rsidR="00121E8B" w:rsidRPr="00FD164A">
        <w:rPr>
          <w:rFonts w:ascii="Times New Roman" w:hAnsi="Times New Roman" w:cs="Times New Roman"/>
          <w:b/>
          <w:color w:val="000000" w:themeColor="text1"/>
          <w:sz w:val="24"/>
          <w:szCs w:val="24"/>
          <w:lang w:val="ky-KG"/>
        </w:rPr>
        <w:t xml:space="preserve"> </w:t>
      </w:r>
      <w:r w:rsidRPr="00FD164A">
        <w:rPr>
          <w:rFonts w:ascii="Times New Roman" w:hAnsi="Times New Roman" w:cs="Times New Roman"/>
          <w:b/>
          <w:color w:val="000000" w:themeColor="text1"/>
          <w:sz w:val="24"/>
          <w:szCs w:val="24"/>
          <w:lang w:val="ky-KG"/>
        </w:rPr>
        <w:t>топтун сүрөттөлүшү</w:t>
      </w:r>
      <w:r w:rsidR="00121E8B" w:rsidRPr="00FD164A">
        <w:rPr>
          <w:rFonts w:ascii="Times New Roman" w:hAnsi="Times New Roman" w:cs="Times New Roman"/>
          <w:b/>
          <w:color w:val="000000" w:themeColor="text1"/>
          <w:sz w:val="24"/>
          <w:szCs w:val="24"/>
          <w:lang w:val="ky-KG"/>
        </w:rPr>
        <w:t>:</w:t>
      </w:r>
      <w:r w:rsidR="00121E8B" w:rsidRPr="00FD164A">
        <w:rPr>
          <w:rFonts w:ascii="Times New Roman" w:hAnsi="Times New Roman" w:cs="Times New Roman"/>
          <w:color w:val="000000" w:themeColor="text1"/>
          <w:sz w:val="24"/>
          <w:szCs w:val="24"/>
          <w:lang w:val="ky-KG"/>
        </w:rPr>
        <w:t xml:space="preserve"> </w:t>
      </w:r>
      <w:r w:rsidR="00F841EF" w:rsidRPr="00FD164A">
        <w:rPr>
          <w:rFonts w:ascii="Times New Roman" w:hAnsi="Times New Roman" w:cs="Times New Roman"/>
          <w:i/>
          <w:sz w:val="24"/>
          <w:szCs w:val="24"/>
          <w:lang w:val="ky-KG"/>
        </w:rPr>
        <w:t xml:space="preserve">12-18 жаштагы </w:t>
      </w:r>
      <w:r w:rsidR="000527D8" w:rsidRPr="00FD164A">
        <w:rPr>
          <w:rFonts w:ascii="Times New Roman" w:hAnsi="Times New Roman" w:cs="Times New Roman"/>
          <w:i/>
          <w:sz w:val="24"/>
          <w:szCs w:val="24"/>
          <w:lang w:val="ky-KG"/>
        </w:rPr>
        <w:t xml:space="preserve">балдар-өспүрүмдөр (саны – 2000). 2000 дин ичинен кооптуу топтогу (дети риска) балдар саны 140 к. </w:t>
      </w:r>
    </w:p>
    <w:p w:rsidR="007F710B" w:rsidRPr="00FD164A" w:rsidRDefault="0093144D" w:rsidP="00192581">
      <w:pPr>
        <w:pStyle w:val="a3"/>
        <w:numPr>
          <w:ilvl w:val="0"/>
          <w:numId w:val="15"/>
        </w:numPr>
        <w:spacing w:after="0" w:line="240" w:lineRule="auto"/>
        <w:ind w:left="567" w:hanging="501"/>
        <w:jc w:val="both"/>
        <w:rPr>
          <w:rFonts w:ascii="Times New Roman" w:hAnsi="Times New Roman" w:cs="Times New Roman"/>
          <w:color w:val="000000" w:themeColor="text1"/>
          <w:sz w:val="24"/>
          <w:szCs w:val="24"/>
          <w:lang w:val="ky-KG"/>
        </w:rPr>
      </w:pPr>
      <w:r w:rsidRPr="00FD164A">
        <w:rPr>
          <w:rFonts w:ascii="Times New Roman" w:hAnsi="Times New Roman" w:cs="Times New Roman"/>
          <w:b/>
          <w:color w:val="000000" w:themeColor="text1"/>
          <w:sz w:val="24"/>
          <w:szCs w:val="24"/>
          <w:lang w:val="ky-KG"/>
        </w:rPr>
        <w:t>Долбоорду аткаруу маалындагы өзгөчө шарттар: (мисалы, эгерде долбоорду муниципалдык менчиктин базасында аткаруу каралса, анда кандай шарттар менен</w:t>
      </w:r>
      <w:r w:rsidR="007F710B" w:rsidRPr="00FD164A">
        <w:rPr>
          <w:rFonts w:ascii="Times New Roman" w:hAnsi="Times New Roman" w:cs="Times New Roman"/>
          <w:b/>
          <w:color w:val="000000" w:themeColor="text1"/>
          <w:sz w:val="24"/>
          <w:szCs w:val="24"/>
          <w:lang w:val="ky-KG"/>
        </w:rPr>
        <w:t>)</w:t>
      </w:r>
      <w:r w:rsidR="00F841EF" w:rsidRPr="00FD164A">
        <w:rPr>
          <w:rFonts w:ascii="Times New Roman" w:hAnsi="Times New Roman" w:cs="Times New Roman"/>
          <w:b/>
          <w:color w:val="000000" w:themeColor="text1"/>
          <w:sz w:val="24"/>
          <w:szCs w:val="24"/>
          <w:lang w:val="ky-KG"/>
        </w:rPr>
        <w:t>:</w:t>
      </w:r>
      <w:r w:rsidR="00535A1E" w:rsidRPr="00FD164A">
        <w:rPr>
          <w:rFonts w:ascii="Times New Roman" w:hAnsi="Times New Roman" w:cs="Times New Roman"/>
          <w:b/>
          <w:color w:val="000000" w:themeColor="text1"/>
          <w:sz w:val="24"/>
          <w:szCs w:val="24"/>
          <w:lang w:val="ky-KG"/>
        </w:rPr>
        <w:t xml:space="preserve"> </w:t>
      </w:r>
      <w:r w:rsidR="00F841EF" w:rsidRPr="00FD164A">
        <w:rPr>
          <w:rFonts w:ascii="Times New Roman" w:hAnsi="Times New Roman" w:cs="Times New Roman"/>
          <w:i/>
          <w:color w:val="000000" w:themeColor="text1"/>
          <w:sz w:val="24"/>
          <w:szCs w:val="24"/>
          <w:lang w:val="ky-KG"/>
        </w:rPr>
        <w:t>Кочкор-Ата шаарынын аймагында шаардын 12-18 жаштагы 2000 сандагы балдар-өспүрүмдөрүнүн жогоруда аталган көйгөйлөрүнө арналган иш-чараларды уюштуруу</w:t>
      </w:r>
      <w:r w:rsidR="00A7493E" w:rsidRPr="00FD164A">
        <w:rPr>
          <w:rFonts w:ascii="Times New Roman" w:hAnsi="Times New Roman" w:cs="Times New Roman"/>
          <w:i/>
          <w:color w:val="000000" w:themeColor="text1"/>
          <w:sz w:val="24"/>
          <w:szCs w:val="24"/>
          <w:lang w:val="ky-KG"/>
        </w:rPr>
        <w:t>га китепкана, спорт комплекс, мини-футбол аянтчасы,футбол</w:t>
      </w:r>
      <w:r w:rsidR="00C21834" w:rsidRPr="00FD164A">
        <w:rPr>
          <w:rFonts w:ascii="Times New Roman" w:hAnsi="Times New Roman" w:cs="Times New Roman"/>
          <w:i/>
          <w:color w:val="000000" w:themeColor="text1"/>
          <w:sz w:val="24"/>
          <w:szCs w:val="24"/>
          <w:lang w:val="ky-KG"/>
        </w:rPr>
        <w:t xml:space="preserve"> </w:t>
      </w:r>
      <w:r w:rsidR="00A7493E" w:rsidRPr="00FD164A">
        <w:rPr>
          <w:rFonts w:ascii="Times New Roman" w:hAnsi="Times New Roman" w:cs="Times New Roman"/>
          <w:i/>
          <w:color w:val="000000" w:themeColor="text1"/>
          <w:sz w:val="24"/>
          <w:szCs w:val="24"/>
          <w:lang w:val="ky-KG"/>
        </w:rPr>
        <w:t>стадиону,</w:t>
      </w:r>
      <w:r w:rsidR="00C21834" w:rsidRPr="00FD164A">
        <w:rPr>
          <w:rFonts w:ascii="Times New Roman" w:hAnsi="Times New Roman" w:cs="Times New Roman"/>
          <w:i/>
          <w:color w:val="000000" w:themeColor="text1"/>
          <w:sz w:val="24"/>
          <w:szCs w:val="24"/>
          <w:lang w:val="ky-KG"/>
        </w:rPr>
        <w:t xml:space="preserve"> </w:t>
      </w:r>
      <w:r w:rsidR="00A7493E" w:rsidRPr="00FD164A">
        <w:rPr>
          <w:rFonts w:ascii="Times New Roman" w:hAnsi="Times New Roman" w:cs="Times New Roman"/>
          <w:i/>
          <w:color w:val="000000" w:themeColor="text1"/>
          <w:sz w:val="24"/>
          <w:szCs w:val="24"/>
          <w:lang w:val="ky-KG"/>
        </w:rPr>
        <w:t>шаардык музыкалык мектептин 100 орундуу залы, 470 орундуу шаардык маданият үйү бар.</w:t>
      </w:r>
    </w:p>
    <w:p w:rsidR="00004A47" w:rsidRPr="00FD164A" w:rsidRDefault="0093144D" w:rsidP="00192581">
      <w:pPr>
        <w:numPr>
          <w:ilvl w:val="0"/>
          <w:numId w:val="15"/>
        </w:numPr>
        <w:spacing w:after="0" w:line="240" w:lineRule="auto"/>
        <w:ind w:left="567" w:hanging="501"/>
        <w:contextualSpacing/>
        <w:jc w:val="both"/>
        <w:rPr>
          <w:rFonts w:ascii="Times New Roman" w:hAnsi="Times New Roman" w:cs="Times New Roman"/>
          <w:color w:val="000000" w:themeColor="text1"/>
          <w:sz w:val="24"/>
          <w:szCs w:val="24"/>
          <w:lang w:val="ky-KG"/>
        </w:rPr>
      </w:pPr>
      <w:r w:rsidRPr="00FD164A">
        <w:rPr>
          <w:rFonts w:ascii="Times New Roman" w:hAnsi="Times New Roman" w:cs="Times New Roman"/>
          <w:b/>
          <w:bCs/>
          <w:color w:val="000000" w:themeColor="text1"/>
          <w:sz w:val="24"/>
          <w:szCs w:val="24"/>
          <w:lang w:val="ky-KG"/>
        </w:rPr>
        <w:t>Гранттын максималдуу суммасы</w:t>
      </w:r>
      <w:r w:rsidR="00F841EF" w:rsidRPr="00FD164A">
        <w:rPr>
          <w:rFonts w:ascii="Times New Roman" w:hAnsi="Times New Roman" w:cs="Times New Roman"/>
          <w:b/>
          <w:color w:val="000000" w:themeColor="text1"/>
          <w:sz w:val="24"/>
          <w:szCs w:val="24"/>
          <w:lang w:val="ky-KG"/>
        </w:rPr>
        <w:t xml:space="preserve">: </w:t>
      </w:r>
      <w:r w:rsidR="00F841EF" w:rsidRPr="00FD164A">
        <w:rPr>
          <w:rFonts w:ascii="Times New Roman" w:hAnsi="Times New Roman" w:cs="Times New Roman"/>
          <w:i/>
          <w:color w:val="000000" w:themeColor="text1"/>
          <w:sz w:val="24"/>
          <w:szCs w:val="24"/>
          <w:lang w:val="ky-KG"/>
        </w:rPr>
        <w:t xml:space="preserve">100 000 (бир жүз миң) </w:t>
      </w:r>
      <w:r w:rsidR="00004A47" w:rsidRPr="00FD164A">
        <w:rPr>
          <w:rFonts w:ascii="Times New Roman" w:hAnsi="Times New Roman" w:cs="Times New Roman"/>
          <w:i/>
          <w:color w:val="000000" w:themeColor="text1"/>
          <w:sz w:val="24"/>
          <w:szCs w:val="24"/>
          <w:lang w:val="ky-KG"/>
        </w:rPr>
        <w:t>сом.</w:t>
      </w:r>
    </w:p>
    <w:p w:rsidR="005A4D34" w:rsidRPr="00FD164A" w:rsidRDefault="0093144D" w:rsidP="005A4D34">
      <w:pPr>
        <w:pStyle w:val="a3"/>
        <w:numPr>
          <w:ilvl w:val="0"/>
          <w:numId w:val="15"/>
        </w:numPr>
        <w:spacing w:after="0" w:line="240" w:lineRule="auto"/>
        <w:ind w:left="567" w:hanging="501"/>
        <w:jc w:val="both"/>
        <w:rPr>
          <w:rFonts w:ascii="Times New Roman" w:hAnsi="Times New Roman" w:cs="Times New Roman"/>
          <w:color w:val="000000" w:themeColor="text1"/>
          <w:sz w:val="24"/>
          <w:szCs w:val="24"/>
          <w:lang w:val="ky-KG"/>
        </w:rPr>
      </w:pPr>
      <w:r w:rsidRPr="00FD164A">
        <w:rPr>
          <w:rFonts w:ascii="Times New Roman" w:hAnsi="Times New Roman" w:cs="Times New Roman"/>
          <w:b/>
          <w:color w:val="000000" w:themeColor="text1"/>
          <w:sz w:val="24"/>
          <w:szCs w:val="24"/>
          <w:lang w:val="ky-KG"/>
        </w:rPr>
        <w:t>Администрациялык чыгашаларды каржылоонун максималдуу босогосу (гранттын суммасынан пайыздар менен көрсөтүлсүн)</w:t>
      </w:r>
      <w:r w:rsidR="00EC3F54" w:rsidRPr="00FD164A">
        <w:rPr>
          <w:rFonts w:ascii="Times New Roman" w:hAnsi="Times New Roman" w:cs="Times New Roman"/>
          <w:b/>
          <w:color w:val="000000" w:themeColor="text1"/>
          <w:sz w:val="24"/>
          <w:szCs w:val="24"/>
          <w:lang w:val="ky-KG"/>
        </w:rPr>
        <w:t>:</w:t>
      </w:r>
      <w:r w:rsidR="00C21834" w:rsidRPr="00FD164A">
        <w:rPr>
          <w:rFonts w:ascii="Times New Roman" w:hAnsi="Times New Roman" w:cs="Times New Roman"/>
          <w:color w:val="000000" w:themeColor="text1"/>
          <w:sz w:val="24"/>
          <w:szCs w:val="24"/>
          <w:lang w:val="ky-KG"/>
        </w:rPr>
        <w:t xml:space="preserve"> </w:t>
      </w:r>
      <w:r w:rsidR="00115244" w:rsidRPr="00FD164A">
        <w:rPr>
          <w:rFonts w:ascii="Times New Roman" w:hAnsi="Times New Roman" w:cs="Times New Roman"/>
          <w:i/>
          <w:color w:val="000000" w:themeColor="text1"/>
          <w:sz w:val="24"/>
          <w:szCs w:val="24"/>
          <w:lang w:val="ky-KG"/>
        </w:rPr>
        <w:t>3</w:t>
      </w:r>
      <w:r w:rsidR="00F55393" w:rsidRPr="00FD164A">
        <w:rPr>
          <w:rFonts w:ascii="Times New Roman" w:hAnsi="Times New Roman" w:cs="Times New Roman"/>
          <w:i/>
          <w:color w:val="000000" w:themeColor="text1"/>
          <w:sz w:val="24"/>
          <w:szCs w:val="24"/>
          <w:lang w:val="ky-KG"/>
        </w:rPr>
        <w:t>0</w:t>
      </w:r>
      <w:r w:rsidR="00312BFC" w:rsidRPr="00FD164A">
        <w:rPr>
          <w:rFonts w:ascii="Times New Roman" w:hAnsi="Times New Roman" w:cs="Times New Roman"/>
          <w:i/>
          <w:color w:val="000000" w:themeColor="text1"/>
          <w:sz w:val="24"/>
          <w:szCs w:val="24"/>
          <w:lang w:val="ky-KG"/>
        </w:rPr>
        <w:t>%</w:t>
      </w:r>
      <w:r w:rsidR="00312BFC" w:rsidRPr="00FD164A">
        <w:rPr>
          <w:rFonts w:ascii="Times New Roman" w:hAnsi="Times New Roman" w:cs="Times New Roman"/>
          <w:color w:val="000000" w:themeColor="text1"/>
          <w:sz w:val="24"/>
          <w:szCs w:val="24"/>
          <w:lang w:val="ky-KG"/>
        </w:rPr>
        <w:t xml:space="preserve"> </w:t>
      </w:r>
    </w:p>
    <w:p w:rsidR="00004A47" w:rsidRPr="00FD164A" w:rsidRDefault="0093144D" w:rsidP="005A4D34">
      <w:pPr>
        <w:pStyle w:val="a3"/>
        <w:numPr>
          <w:ilvl w:val="0"/>
          <w:numId w:val="15"/>
        </w:numPr>
        <w:spacing w:after="0" w:line="240" w:lineRule="auto"/>
        <w:ind w:left="567" w:hanging="501"/>
        <w:jc w:val="both"/>
        <w:rPr>
          <w:rFonts w:ascii="Times New Roman" w:hAnsi="Times New Roman" w:cs="Times New Roman"/>
          <w:color w:val="000000" w:themeColor="text1"/>
          <w:sz w:val="24"/>
          <w:szCs w:val="24"/>
          <w:lang w:val="ky-KG"/>
        </w:rPr>
      </w:pPr>
      <w:r w:rsidRPr="00FD164A">
        <w:rPr>
          <w:rFonts w:ascii="Times New Roman" w:hAnsi="Times New Roman" w:cs="Times New Roman"/>
          <w:b/>
          <w:color w:val="000000" w:themeColor="text1"/>
          <w:sz w:val="24"/>
          <w:szCs w:val="24"/>
          <w:lang w:val="ky-KG"/>
        </w:rPr>
        <w:t>Товарларды жана жумуштарды сатып алууга каржылоонун</w:t>
      </w:r>
      <w:r w:rsidR="00C21834" w:rsidRPr="00FD164A">
        <w:rPr>
          <w:rFonts w:ascii="Times New Roman" w:hAnsi="Times New Roman" w:cs="Times New Roman"/>
          <w:b/>
          <w:color w:val="000000" w:themeColor="text1"/>
          <w:sz w:val="24"/>
          <w:szCs w:val="24"/>
          <w:lang w:val="ky-KG"/>
        </w:rPr>
        <w:t xml:space="preserve"> </w:t>
      </w:r>
      <w:r w:rsidRPr="00FD164A">
        <w:rPr>
          <w:rFonts w:ascii="Times New Roman" w:hAnsi="Times New Roman" w:cs="Times New Roman"/>
          <w:b/>
          <w:color w:val="000000" w:themeColor="text1"/>
          <w:sz w:val="24"/>
          <w:szCs w:val="24"/>
          <w:lang w:val="ky-KG"/>
        </w:rPr>
        <w:t>максималдуу босогосу (гранттын суммасынан пайыздар менен</w:t>
      </w:r>
      <w:r w:rsidR="00C21834" w:rsidRPr="00FD164A">
        <w:rPr>
          <w:rFonts w:ascii="Times New Roman" w:hAnsi="Times New Roman" w:cs="Times New Roman"/>
          <w:b/>
          <w:color w:val="000000" w:themeColor="text1"/>
          <w:sz w:val="24"/>
          <w:szCs w:val="24"/>
          <w:lang w:val="ky-KG"/>
        </w:rPr>
        <w:t xml:space="preserve"> </w:t>
      </w:r>
      <w:r w:rsidRPr="00FD164A">
        <w:rPr>
          <w:rFonts w:ascii="Times New Roman" w:hAnsi="Times New Roman" w:cs="Times New Roman"/>
          <w:b/>
          <w:color w:val="000000" w:themeColor="text1"/>
          <w:sz w:val="24"/>
          <w:szCs w:val="24"/>
          <w:lang w:val="ky-KG"/>
        </w:rPr>
        <w:t>көрсөтүлсүн)</w:t>
      </w:r>
      <w:r w:rsidR="00EC3F54" w:rsidRPr="00FD164A">
        <w:rPr>
          <w:rFonts w:ascii="Times New Roman" w:hAnsi="Times New Roman" w:cs="Times New Roman"/>
          <w:b/>
          <w:color w:val="000000" w:themeColor="text1"/>
          <w:sz w:val="24"/>
          <w:szCs w:val="24"/>
          <w:lang w:val="ky-KG"/>
        </w:rPr>
        <w:t>:</w:t>
      </w:r>
      <w:r w:rsidR="00C21834" w:rsidRPr="00FD164A">
        <w:rPr>
          <w:rFonts w:ascii="Times New Roman" w:hAnsi="Times New Roman" w:cs="Times New Roman"/>
          <w:color w:val="000000" w:themeColor="text1"/>
          <w:sz w:val="24"/>
          <w:szCs w:val="24"/>
          <w:lang w:val="ky-KG"/>
        </w:rPr>
        <w:t xml:space="preserve"> </w:t>
      </w:r>
      <w:r w:rsidR="00115244" w:rsidRPr="00FD164A">
        <w:rPr>
          <w:rFonts w:ascii="Times New Roman" w:hAnsi="Times New Roman" w:cs="Times New Roman"/>
          <w:i/>
          <w:color w:val="000000" w:themeColor="text1"/>
          <w:sz w:val="24"/>
          <w:szCs w:val="24"/>
          <w:lang w:val="ky-KG"/>
        </w:rPr>
        <w:t>4</w:t>
      </w:r>
      <w:r w:rsidR="00F55393" w:rsidRPr="00FD164A">
        <w:rPr>
          <w:rFonts w:ascii="Times New Roman" w:hAnsi="Times New Roman" w:cs="Times New Roman"/>
          <w:i/>
          <w:color w:val="000000" w:themeColor="text1"/>
          <w:sz w:val="24"/>
          <w:szCs w:val="24"/>
          <w:lang w:val="ky-KG"/>
        </w:rPr>
        <w:t>0 %</w:t>
      </w:r>
      <w:r w:rsidR="004B6B1A" w:rsidRPr="00FD164A">
        <w:rPr>
          <w:rFonts w:ascii="Times New Roman" w:hAnsi="Times New Roman" w:cs="Times New Roman"/>
          <w:i/>
          <w:color w:val="000000" w:themeColor="text1"/>
          <w:sz w:val="24"/>
          <w:szCs w:val="24"/>
          <w:lang w:val="ky-KG"/>
        </w:rPr>
        <w:t>.</w:t>
      </w:r>
    </w:p>
    <w:p w:rsidR="00004A47" w:rsidRPr="00FD164A" w:rsidRDefault="0093144D" w:rsidP="00192581">
      <w:pPr>
        <w:numPr>
          <w:ilvl w:val="0"/>
          <w:numId w:val="15"/>
        </w:numPr>
        <w:spacing w:after="0" w:line="240" w:lineRule="auto"/>
        <w:ind w:left="567" w:hanging="501"/>
        <w:contextualSpacing/>
        <w:jc w:val="both"/>
        <w:rPr>
          <w:rFonts w:ascii="Times New Roman" w:hAnsi="Times New Roman" w:cs="Times New Roman"/>
          <w:color w:val="000000" w:themeColor="text1"/>
          <w:sz w:val="24"/>
          <w:szCs w:val="24"/>
          <w:lang w:val="ky-KG"/>
        </w:rPr>
      </w:pPr>
      <w:r w:rsidRPr="00FD164A">
        <w:rPr>
          <w:rFonts w:ascii="Times New Roman" w:hAnsi="Times New Roman" w:cs="Times New Roman"/>
          <w:b/>
          <w:bCs/>
          <w:color w:val="000000" w:themeColor="text1"/>
          <w:sz w:val="24"/>
          <w:szCs w:val="24"/>
          <w:lang w:val="ky-KG"/>
        </w:rPr>
        <w:t>Долбоор ишке ашыр</w:t>
      </w:r>
      <w:r w:rsidR="00933356" w:rsidRPr="00FD164A">
        <w:rPr>
          <w:rFonts w:ascii="Times New Roman" w:hAnsi="Times New Roman" w:cs="Times New Roman"/>
          <w:b/>
          <w:bCs/>
          <w:color w:val="000000" w:themeColor="text1"/>
          <w:sz w:val="24"/>
          <w:szCs w:val="24"/>
          <w:lang w:val="ky-KG"/>
        </w:rPr>
        <w:t>ылчу</w:t>
      </w:r>
      <w:r w:rsidRPr="00FD164A">
        <w:rPr>
          <w:rFonts w:ascii="Times New Roman" w:hAnsi="Times New Roman" w:cs="Times New Roman"/>
          <w:b/>
          <w:bCs/>
          <w:color w:val="000000" w:themeColor="text1"/>
          <w:sz w:val="24"/>
          <w:szCs w:val="24"/>
          <w:lang w:val="ky-KG"/>
        </w:rPr>
        <w:t xml:space="preserve"> мөөнөт</w:t>
      </w:r>
      <w:r w:rsidR="00C3661B" w:rsidRPr="00FD164A">
        <w:rPr>
          <w:rFonts w:ascii="Times New Roman" w:hAnsi="Times New Roman" w:cs="Times New Roman"/>
          <w:b/>
          <w:bCs/>
          <w:color w:val="000000" w:themeColor="text1"/>
          <w:sz w:val="24"/>
          <w:szCs w:val="24"/>
          <w:lang w:val="ky-KG"/>
        </w:rPr>
        <w:t>ү:</w:t>
      </w:r>
      <w:r w:rsidR="00C3661B" w:rsidRPr="00FD164A">
        <w:rPr>
          <w:rFonts w:ascii="Times New Roman" w:hAnsi="Times New Roman" w:cs="Times New Roman"/>
          <w:bCs/>
          <w:i/>
          <w:color w:val="000000" w:themeColor="text1"/>
          <w:sz w:val="24"/>
          <w:szCs w:val="24"/>
          <w:lang w:val="ky-KG"/>
        </w:rPr>
        <w:t xml:space="preserve"> 2018-жылдын сентябрь, октябрь</w:t>
      </w:r>
      <w:r w:rsidR="00683FD1" w:rsidRPr="00FD164A">
        <w:rPr>
          <w:rFonts w:ascii="Times New Roman" w:hAnsi="Times New Roman" w:cs="Times New Roman"/>
          <w:bCs/>
          <w:i/>
          <w:color w:val="000000" w:themeColor="text1"/>
          <w:sz w:val="24"/>
          <w:szCs w:val="24"/>
          <w:lang w:val="ky-KG"/>
        </w:rPr>
        <w:t>, ноябрь (3 ай)</w:t>
      </w:r>
    </w:p>
    <w:p w:rsidR="00004A47" w:rsidRPr="00FD164A" w:rsidRDefault="0075464E" w:rsidP="00192581">
      <w:pPr>
        <w:numPr>
          <w:ilvl w:val="0"/>
          <w:numId w:val="15"/>
        </w:numPr>
        <w:spacing w:after="0" w:line="240" w:lineRule="auto"/>
        <w:ind w:left="567" w:hanging="501"/>
        <w:contextualSpacing/>
        <w:jc w:val="both"/>
        <w:rPr>
          <w:rFonts w:ascii="Times New Roman" w:hAnsi="Times New Roman" w:cs="Times New Roman"/>
          <w:b/>
          <w:color w:val="000000" w:themeColor="text1"/>
          <w:sz w:val="24"/>
          <w:szCs w:val="24"/>
          <w:lang w:val="ky-KG"/>
        </w:rPr>
      </w:pPr>
      <w:r w:rsidRPr="00FD164A">
        <w:rPr>
          <w:rFonts w:ascii="Times New Roman" w:hAnsi="Times New Roman" w:cs="Times New Roman"/>
          <w:b/>
          <w:color w:val="000000" w:themeColor="text1"/>
          <w:sz w:val="24"/>
          <w:szCs w:val="24"/>
          <w:lang w:val="ky-KG"/>
        </w:rPr>
        <w:t>Конкурстун катышуучуларына коюлган талаптар</w:t>
      </w:r>
      <w:r w:rsidR="00004A47" w:rsidRPr="00FD164A">
        <w:rPr>
          <w:rFonts w:ascii="Times New Roman" w:hAnsi="Times New Roman" w:cs="Times New Roman"/>
          <w:b/>
          <w:color w:val="000000" w:themeColor="text1"/>
          <w:sz w:val="24"/>
          <w:szCs w:val="24"/>
          <w:lang w:val="ky-KG"/>
        </w:rPr>
        <w:t>:</w:t>
      </w:r>
    </w:p>
    <w:p w:rsidR="00004A47" w:rsidRPr="00FD164A" w:rsidRDefault="00933356" w:rsidP="005A4D34">
      <w:pPr>
        <w:pStyle w:val="a3"/>
        <w:widowControl w:val="0"/>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color w:val="000000" w:themeColor="text1"/>
          <w:sz w:val="24"/>
          <w:szCs w:val="24"/>
          <w:lang w:val="ky-KG"/>
        </w:rPr>
        <w:t xml:space="preserve">Конкурска Кыргыз Республикасынын “Мамлекеттик социалдык заказ жөнүндө” Мыйзамынын 5-беренесинде каралган чөйрөлөрдө </w:t>
      </w:r>
      <w:r w:rsidR="009C5802" w:rsidRPr="00FD164A">
        <w:rPr>
          <w:rFonts w:ascii="Times New Roman" w:hAnsi="Times New Roman" w:cs="Times New Roman"/>
          <w:sz w:val="24"/>
          <w:szCs w:val="24"/>
          <w:lang w:val="ky-KG"/>
        </w:rPr>
        <w:t>өз ишин жүргүзгөн, конкурстун жарыяланган темасынын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 коммерциялык эмес уюмдар (саясий партияларды кошпогондо) катыша алат.</w:t>
      </w:r>
    </w:p>
    <w:p w:rsidR="00004A47" w:rsidRPr="00FD164A" w:rsidRDefault="009C5802" w:rsidP="005A4D34">
      <w:pPr>
        <w:pStyle w:val="a3"/>
        <w:widowControl w:val="0"/>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Конкурстун катышуучусу юридикалык жак катары катталууга жана өзүнүн банктык эсеби болууга тийиш. Эгерде конкурстун катышуучусунун банктык эсеби болбосо, анда ага конкурстун документтерин берген күндөн тартып 10 календардык күндүн ичинде банктык эсебин ачууга мүмкүнчүлүк берилет.</w:t>
      </w:r>
    </w:p>
    <w:p w:rsidR="00004A47" w:rsidRPr="00FD164A" w:rsidRDefault="00A00AB7" w:rsidP="005A4D34">
      <w:pPr>
        <w:pStyle w:val="a3"/>
        <w:widowControl w:val="0"/>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Бир нече коммерциялык эмес уюмдар келишимдик негизде долбоордук топту (мындан ары – консорциум) түзүп жана конкурска катышуу үчүн жалпы арызды жана долбоордук сунушту бере алат. Бул учурда арызда жана долбоордук сунушта уюмдар ортосундагы функциялар, бюджет, жоопкерчилик жана алардын ар биринин долбоорду жүзөгө ашыруудагы салымы так ажыратылууга, ошондой эле коомдук пайдалуу долбоорлордун конкурсунун катышуучусу катары консорциумдун атынан аракеттене турган консорциумдун мүчөсү аныкталууга тийиш.</w:t>
      </w:r>
    </w:p>
    <w:p w:rsidR="00004A47" w:rsidRPr="00FD164A" w:rsidRDefault="00A00AB7" w:rsidP="005A4D34">
      <w:pPr>
        <w:pStyle w:val="a3"/>
        <w:widowControl w:val="0"/>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Бир коммерциялык эмес уюм коомдук пайдалуу долбоорлорду ишке ашыруу конкурсунун бир темасынын алкагында бир консорциумдун курамында гана катыша алат. Бир коммерциялык эмес уюм коомдук пайдалуу долбоорлордун конкурсунун бир темасынын алкагында бир гана арыз бере алат.</w:t>
      </w:r>
    </w:p>
    <w:p w:rsidR="00004A47" w:rsidRPr="00FD164A" w:rsidRDefault="00A00AB7" w:rsidP="005A4D34">
      <w:pPr>
        <w:numPr>
          <w:ilvl w:val="0"/>
          <w:numId w:val="15"/>
        </w:numPr>
        <w:spacing w:after="0" w:line="240" w:lineRule="auto"/>
        <w:ind w:left="567" w:hanging="501"/>
        <w:contextualSpacing/>
        <w:jc w:val="both"/>
        <w:rPr>
          <w:rFonts w:ascii="Times New Roman" w:hAnsi="Times New Roman" w:cs="Times New Roman"/>
          <w:b/>
          <w:color w:val="000000" w:themeColor="text1"/>
          <w:sz w:val="24"/>
          <w:szCs w:val="24"/>
          <w:lang w:val="ky-KG"/>
        </w:rPr>
      </w:pPr>
      <w:r w:rsidRPr="00FD164A">
        <w:rPr>
          <w:rFonts w:ascii="Times New Roman" w:hAnsi="Times New Roman" w:cs="Times New Roman"/>
          <w:b/>
          <w:color w:val="000000" w:themeColor="text1"/>
          <w:sz w:val="24"/>
          <w:szCs w:val="24"/>
          <w:lang w:val="ky-KG"/>
        </w:rPr>
        <w:t>Конкурска катышуу үчүн керектүү документтер</w:t>
      </w:r>
      <w:r w:rsidR="00004A47" w:rsidRPr="00FD164A">
        <w:rPr>
          <w:rFonts w:ascii="Times New Roman" w:hAnsi="Times New Roman" w:cs="Times New Roman"/>
          <w:b/>
          <w:color w:val="000000" w:themeColor="text1"/>
          <w:sz w:val="24"/>
          <w:szCs w:val="24"/>
          <w:lang w:val="ky-KG"/>
        </w:rPr>
        <w:t>:</w:t>
      </w:r>
    </w:p>
    <w:p w:rsidR="004B6B1A" w:rsidRPr="00FD164A" w:rsidRDefault="00A00AB7" w:rsidP="005A4D34">
      <w:pPr>
        <w:pStyle w:val="a3"/>
        <w:widowControl w:val="0"/>
        <w:numPr>
          <w:ilvl w:val="0"/>
          <w:numId w:val="18"/>
        </w:num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Конкурска катышуу жөнүндө арызда төмөнкүлөр көрсөтүлүүгө тийиш: уюмдун уюштуруу-укуктук формасы, аталышы, почта дареги, телефон номери, уюмдун электрондук почта дареги, уюмдун жетекчисинин уюлдук телефон номери, ошондой эле сунушталган долбоордун темасынын аталышы.</w:t>
      </w:r>
      <w:r w:rsidR="005A4D34" w:rsidRPr="00FD164A">
        <w:rPr>
          <w:rFonts w:ascii="Times New Roman" w:hAnsi="Times New Roman" w:cs="Times New Roman"/>
          <w:sz w:val="24"/>
          <w:szCs w:val="24"/>
          <w:lang w:val="ky-KG"/>
        </w:rPr>
        <w:t xml:space="preserve"> </w:t>
      </w:r>
      <w:r w:rsidRPr="00FD164A">
        <w:rPr>
          <w:rFonts w:ascii="Times New Roman" w:hAnsi="Times New Roman" w:cs="Times New Roman"/>
          <w:sz w:val="24"/>
          <w:szCs w:val="24"/>
          <w:lang w:val="ky-KG"/>
        </w:rPr>
        <w:t>Консорциумдун атынан конкурска катышууга берилген арызда консорциумдун бардык мүчөлөрүнүн уюштуруу-укуктук формасы, аталышы, почта дареги, телефон номери, электрондук почта дареги жана консорциумдун атынан иштеген уюмдун жетекчисинин уюлдук телефон номери, ошондой эле сунушталган долбоордук сунуштун темасынын аталышы көрсөтүлүүгө тийиш.</w:t>
      </w:r>
    </w:p>
    <w:p w:rsidR="00004A47" w:rsidRPr="00FD164A" w:rsidRDefault="00A00AB7" w:rsidP="005A4D34">
      <w:pPr>
        <w:pStyle w:val="a3"/>
        <w:widowControl w:val="0"/>
        <w:numPr>
          <w:ilvl w:val="0"/>
          <w:numId w:val="18"/>
        </w:num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Арызга төмөнкүдөй документтер тиркелет:</w:t>
      </w:r>
    </w:p>
    <w:p w:rsidR="00004A47" w:rsidRPr="00FD164A" w:rsidRDefault="00A00AB7" w:rsidP="00543FD8">
      <w:pPr>
        <w:pStyle w:val="a3"/>
        <w:widowControl w:val="0"/>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юридикалык жак катары коммерциялык эмес уюмду каттоо жөнүндө күбөлүктүн көчүрмөсү;</w:t>
      </w:r>
    </w:p>
    <w:p w:rsidR="00004A47" w:rsidRPr="00FD164A" w:rsidRDefault="00A00AB7" w:rsidP="00543FD8">
      <w:pPr>
        <w:pStyle w:val="a3"/>
        <w:widowControl w:val="0"/>
        <w:numPr>
          <w:ilvl w:val="0"/>
          <w:numId w:val="22"/>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коммерциялык эмес уюмдун уставынын көчүрмөсү;</w:t>
      </w:r>
      <w:r w:rsidR="00004A47" w:rsidRPr="00FD164A">
        <w:rPr>
          <w:rFonts w:ascii="Times New Roman" w:hAnsi="Times New Roman" w:cs="Times New Roman"/>
          <w:color w:val="000000" w:themeColor="text1"/>
          <w:sz w:val="24"/>
          <w:szCs w:val="24"/>
          <w:lang w:val="ky-KG"/>
        </w:rPr>
        <w:t xml:space="preserve"> </w:t>
      </w:r>
    </w:p>
    <w:p w:rsidR="00004A47" w:rsidRPr="00FD164A" w:rsidRDefault="00A00AB7" w:rsidP="00543FD8">
      <w:pPr>
        <w:pStyle w:val="a3"/>
        <w:widowControl w:val="0"/>
        <w:numPr>
          <w:ilvl w:val="0"/>
          <w:numId w:val="22"/>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 xml:space="preserve">конкурстун темасы менен дал келген, жүзөгө ашырылган иш жагынан өткөн жыл </w:t>
      </w:r>
      <w:r w:rsidRPr="00FD164A">
        <w:rPr>
          <w:rFonts w:ascii="Times New Roman" w:hAnsi="Times New Roman" w:cs="Times New Roman"/>
          <w:sz w:val="24"/>
          <w:szCs w:val="24"/>
          <w:lang w:val="ky-KG"/>
        </w:rPr>
        <w:lastRenderedPageBreak/>
        <w:t>үчүн (же конкурстун катышуучусунун каалоосу боюнча, өткөн бир нече жыл үчүн) уюмдун ишинин баяндамасы;</w:t>
      </w:r>
      <w:r w:rsidR="00004A47" w:rsidRPr="00FD164A">
        <w:rPr>
          <w:rFonts w:ascii="Times New Roman" w:hAnsi="Times New Roman" w:cs="Times New Roman"/>
          <w:color w:val="000000" w:themeColor="text1"/>
          <w:sz w:val="24"/>
          <w:szCs w:val="24"/>
          <w:lang w:val="ky-KG"/>
        </w:rPr>
        <w:t xml:space="preserve"> </w:t>
      </w:r>
    </w:p>
    <w:p w:rsidR="00004A47" w:rsidRPr="00FD164A" w:rsidRDefault="00A00AB7" w:rsidP="00543FD8">
      <w:pPr>
        <w:pStyle w:val="a3"/>
        <w:widowControl w:val="0"/>
        <w:numPr>
          <w:ilvl w:val="0"/>
          <w:numId w:val="22"/>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коомдук пайдалуу долбоордун аткаруучуларынын билим жөнүндө документтеринин көчүрмөлөрү жана резюмеси (коомдук пайдалуу долбоорду ишке ашыруу белгилүү квалификациясы бар кызматкерлерди тартууну талап кылган учурларда);</w:t>
      </w:r>
    </w:p>
    <w:p w:rsidR="00004A47" w:rsidRPr="00FD164A" w:rsidRDefault="00A00AB7" w:rsidP="00543FD8">
      <w:pPr>
        <w:pStyle w:val="a3"/>
        <w:widowControl w:val="0"/>
        <w:numPr>
          <w:ilvl w:val="0"/>
          <w:numId w:val="22"/>
        </w:numPr>
        <w:tabs>
          <w:tab w:val="left" w:pos="709"/>
        </w:tabs>
        <w:autoSpaceDE w:val="0"/>
        <w:autoSpaceDN w:val="0"/>
        <w:adjustRightInd w:val="0"/>
        <w:spacing w:after="0"/>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долбоордук сунуш жана анын бюджети.</w:t>
      </w:r>
    </w:p>
    <w:p w:rsidR="00004A47" w:rsidRPr="00FD164A" w:rsidRDefault="00A00AB7" w:rsidP="00543FD8">
      <w:pPr>
        <w:pStyle w:val="a3"/>
        <w:widowControl w:val="0"/>
        <w:numPr>
          <w:ilvl w:val="0"/>
          <w:numId w:val="22"/>
        </w:numPr>
        <w:tabs>
          <w:tab w:val="left" w:pos="709"/>
        </w:tabs>
        <w:autoSpaceDE w:val="0"/>
        <w:autoSpaceDN w:val="0"/>
        <w:adjustRightInd w:val="0"/>
        <w:spacing w:after="0"/>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коммерциялык эмес уюмдун:</w:t>
      </w:r>
    </w:p>
    <w:p w:rsidR="00004A47" w:rsidRPr="00FD164A" w:rsidRDefault="00A00AB7" w:rsidP="00543FD8">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салыктар жана мамлекеттик социалдык камсыздандыруу боюнча камсыздандыруу төгүмдөрү боюнча карыздарынын жоктугу;</w:t>
      </w:r>
    </w:p>
    <w:p w:rsidR="00004A47" w:rsidRPr="00FD164A" w:rsidRDefault="00A00AB7" w:rsidP="00543FD8">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коомдук пайдалуу долбоорду ишке ашырууга терс таасирин тийгизиши мүмкүн болгон карыздары жана башка милдеттенмелери жок экендиги жөнүндө катышуучунун билдирүүсү;</w:t>
      </w:r>
    </w:p>
    <w:p w:rsidR="00004A47" w:rsidRPr="00FD164A" w:rsidRDefault="00543FD8" w:rsidP="00543FD8">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к</w:t>
      </w:r>
      <w:r w:rsidR="00A00AB7" w:rsidRPr="00FD164A">
        <w:rPr>
          <w:rFonts w:ascii="Times New Roman" w:hAnsi="Times New Roman" w:cs="Times New Roman"/>
          <w:sz w:val="24"/>
          <w:szCs w:val="24"/>
          <w:lang w:val="ky-KG"/>
        </w:rPr>
        <w:t>онсорциумдун арызына консорциумдун бардык мүчөлөрүнүн ушул берененин пункттарында каралган документтер тиркелүүгө тийиш.</w:t>
      </w:r>
    </w:p>
    <w:p w:rsidR="00004A47" w:rsidRPr="00FD164A" w:rsidRDefault="00A00AB7" w:rsidP="008F0067">
      <w:pPr>
        <w:pStyle w:val="a3"/>
        <w:widowControl w:val="0"/>
        <w:numPr>
          <w:ilvl w:val="0"/>
          <w:numId w:val="18"/>
        </w:numPr>
        <w:tabs>
          <w:tab w:val="left" w:pos="993"/>
        </w:tabs>
        <w:autoSpaceDE w:val="0"/>
        <w:autoSpaceDN w:val="0"/>
        <w:adjustRightInd w:val="0"/>
        <w:spacing w:after="0" w:line="240" w:lineRule="auto"/>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Конкурстук документтер төмөнкүлөргө бөлүнөт:</w:t>
      </w:r>
    </w:p>
    <w:p w:rsidR="00F70A52" w:rsidRPr="00FD164A" w:rsidRDefault="00F45C08" w:rsidP="008F0067">
      <w:pPr>
        <w:pStyle w:val="a3"/>
        <w:widowControl w:val="0"/>
        <w:numPr>
          <w:ilvl w:val="0"/>
          <w:numId w:val="23"/>
        </w:numPr>
        <w:autoSpaceDE w:val="0"/>
        <w:autoSpaceDN w:val="0"/>
        <w:adjustRightInd w:val="0"/>
        <w:spacing w:after="0" w:line="240" w:lineRule="auto"/>
        <w:ind w:left="1276"/>
        <w:jc w:val="both"/>
        <w:rPr>
          <w:rFonts w:ascii="Times New Roman" w:hAnsi="Times New Roman" w:cs="Times New Roman"/>
          <w:color w:val="000000" w:themeColor="text1"/>
          <w:sz w:val="24"/>
          <w:szCs w:val="24"/>
          <w:lang w:val="ky-KG"/>
        </w:rPr>
      </w:pPr>
      <w:r w:rsidRPr="00FD164A">
        <w:rPr>
          <w:rFonts w:ascii="Times New Roman" w:hAnsi="Times New Roman" w:cs="Times New Roman"/>
          <w:color w:val="000000" w:themeColor="text1"/>
          <w:sz w:val="24"/>
          <w:szCs w:val="24"/>
          <w:lang w:val="ky-KG"/>
        </w:rPr>
        <w:t>ачыктары, алар арыз ээсинин тандоосуна жараша Жарыянын 23-пунктунда көрсөтүлгөн ыкмалардын бири менен же электрондук формада берилет</w:t>
      </w:r>
      <w:r w:rsidR="00F70A52" w:rsidRPr="00FD164A">
        <w:rPr>
          <w:rFonts w:ascii="Times New Roman" w:hAnsi="Times New Roman" w:cs="Times New Roman"/>
          <w:color w:val="000000" w:themeColor="text1"/>
          <w:sz w:val="24"/>
          <w:szCs w:val="24"/>
          <w:lang w:val="ky-KG"/>
        </w:rPr>
        <w:t>:</w:t>
      </w:r>
    </w:p>
    <w:p w:rsidR="00004A47" w:rsidRPr="00FD164A" w:rsidRDefault="00A00AB7" w:rsidP="008F0067">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салыктар, мамлекеттик социалдык камсыздандыруу боюнча камсыздандыруу төгүмдөрү жана башка милдеттенмелер боюнча карыздардын жоктугу жөнүндө арыз;</w:t>
      </w:r>
    </w:p>
    <w:p w:rsidR="00004A47" w:rsidRPr="00FD164A" w:rsidRDefault="00A00AB7" w:rsidP="008F0067">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өткөн жылга карата уюмдун иши жөнүндө программалык отчеттун, юридикалык жак катары уюмду каттоо жөнүндө күбөлүктүн, уюмдун уставынын көчүрмөлөрү;</w:t>
      </w:r>
      <w:r w:rsidR="00004A47" w:rsidRPr="00FD164A">
        <w:rPr>
          <w:rFonts w:ascii="Times New Roman" w:hAnsi="Times New Roman" w:cs="Times New Roman"/>
          <w:sz w:val="24"/>
          <w:szCs w:val="24"/>
          <w:lang w:val="ky-KG"/>
        </w:rPr>
        <w:t xml:space="preserve"> </w:t>
      </w:r>
    </w:p>
    <w:p w:rsidR="00004A47" w:rsidRPr="00FD164A" w:rsidRDefault="00A00AB7" w:rsidP="008F0067">
      <w:pPr>
        <w:pStyle w:val="a3"/>
        <w:widowControl w:val="0"/>
        <w:numPr>
          <w:ilvl w:val="1"/>
          <w:numId w:val="22"/>
        </w:numPr>
        <w:autoSpaceDE w:val="0"/>
        <w:autoSpaceDN w:val="0"/>
        <w:adjustRightInd w:val="0"/>
        <w:spacing w:after="0" w:line="240" w:lineRule="auto"/>
        <w:ind w:left="1701"/>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коомдук пайдалуу долбоордун аткаруучуларынын билим тууралуу документтеринин көчүрмөсү жана резюмеси (өмүр баянынын маалыматтары);</w:t>
      </w:r>
      <w:r w:rsidR="00004A47" w:rsidRPr="00FD164A">
        <w:rPr>
          <w:rFonts w:ascii="Times New Roman" w:hAnsi="Times New Roman" w:cs="Times New Roman"/>
          <w:sz w:val="24"/>
          <w:szCs w:val="24"/>
          <w:lang w:val="ky-KG"/>
        </w:rPr>
        <w:t xml:space="preserve"> </w:t>
      </w:r>
    </w:p>
    <w:p w:rsidR="00004A47" w:rsidRPr="00FD164A" w:rsidRDefault="00F45C08" w:rsidP="008F0067">
      <w:pPr>
        <w:pStyle w:val="a3"/>
        <w:widowControl w:val="0"/>
        <w:numPr>
          <w:ilvl w:val="0"/>
          <w:numId w:val="23"/>
        </w:numPr>
        <w:autoSpaceDE w:val="0"/>
        <w:autoSpaceDN w:val="0"/>
        <w:adjustRightInd w:val="0"/>
        <w:spacing w:after="0" w:line="240" w:lineRule="auto"/>
        <w:ind w:left="1276"/>
        <w:jc w:val="both"/>
        <w:rPr>
          <w:rFonts w:ascii="Times New Roman" w:hAnsi="Times New Roman" w:cs="Times New Roman"/>
          <w:color w:val="000000" w:themeColor="text1"/>
          <w:sz w:val="24"/>
          <w:szCs w:val="24"/>
          <w:lang w:val="ky-KG"/>
        </w:rPr>
      </w:pPr>
      <w:r w:rsidRPr="00FD164A">
        <w:rPr>
          <w:rFonts w:ascii="Times New Roman" w:hAnsi="Times New Roman" w:cs="Times New Roman"/>
          <w:color w:val="000000" w:themeColor="text1"/>
          <w:sz w:val="24"/>
          <w:szCs w:val="24"/>
          <w:lang w:val="ky-KG"/>
        </w:rPr>
        <w:t>жабыктары (купуя) - долбоордук сунуш жана анын бюджети, алар: мөөр басып чапталган конвертте берилет; же болбосо электрондук почта аркылуу код коюлган формада РDF форматында сканерленген түрдө жөнөтүлөт</w:t>
      </w:r>
      <w:r w:rsidR="00004A47" w:rsidRPr="00FD164A">
        <w:rPr>
          <w:rFonts w:ascii="Times New Roman" w:hAnsi="Times New Roman" w:cs="Times New Roman"/>
          <w:color w:val="000000" w:themeColor="text1"/>
          <w:sz w:val="24"/>
          <w:szCs w:val="24"/>
          <w:lang w:val="ky-KG"/>
        </w:rPr>
        <w:t xml:space="preserve">. </w:t>
      </w:r>
    </w:p>
    <w:p w:rsidR="00004A47" w:rsidRPr="00FD164A" w:rsidRDefault="00A00AB7" w:rsidP="00004A4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Гранттык комиссия долбоордук сунуштарды карап баштоонун алдында коддун шифри гранттык комиссиянын төрагасына анын суроо-талабы боюнча электрондук почта аркылуу жөнөтүлөт.</w:t>
      </w:r>
    </w:p>
    <w:p w:rsidR="00004A47" w:rsidRPr="00FD164A" w:rsidRDefault="00A00AB7" w:rsidP="008F0067">
      <w:pPr>
        <w:numPr>
          <w:ilvl w:val="0"/>
          <w:numId w:val="15"/>
        </w:numPr>
        <w:spacing w:after="0" w:line="240" w:lineRule="auto"/>
        <w:ind w:left="567" w:hanging="501"/>
        <w:contextualSpacing/>
        <w:jc w:val="both"/>
        <w:rPr>
          <w:rFonts w:ascii="Times New Roman" w:hAnsi="Times New Roman" w:cs="Times New Roman"/>
          <w:b/>
          <w:color w:val="000000" w:themeColor="text1"/>
          <w:sz w:val="24"/>
          <w:szCs w:val="24"/>
          <w:lang w:val="ky-KG"/>
        </w:rPr>
      </w:pPr>
      <w:r w:rsidRPr="00FD164A">
        <w:rPr>
          <w:rFonts w:ascii="Times New Roman" w:hAnsi="Times New Roman" w:cs="Times New Roman"/>
          <w:b/>
          <w:color w:val="000000" w:themeColor="text1"/>
          <w:sz w:val="24"/>
          <w:szCs w:val="24"/>
          <w:lang w:val="ky-KG"/>
        </w:rPr>
        <w:t>Конкурсту өткөрүү убактысы, орду жана тартиби</w:t>
      </w:r>
    </w:p>
    <w:p w:rsidR="00F70A52" w:rsidRPr="00FD164A" w:rsidRDefault="00A00AB7" w:rsidP="00722474">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4"/>
          <w:szCs w:val="24"/>
          <w:lang w:val="ky-KG"/>
        </w:rPr>
      </w:pPr>
      <w:r w:rsidRPr="00FD164A">
        <w:rPr>
          <w:rFonts w:ascii="Times New Roman" w:hAnsi="Times New Roman" w:cs="Times New Roman"/>
          <w:b/>
          <w:sz w:val="24"/>
          <w:szCs w:val="24"/>
          <w:lang w:val="ky-KG"/>
        </w:rPr>
        <w:t>Убактысы</w:t>
      </w:r>
      <w:r w:rsidR="00F70A52" w:rsidRPr="00FD164A">
        <w:rPr>
          <w:rFonts w:ascii="Times New Roman" w:hAnsi="Times New Roman" w:cs="Times New Roman"/>
          <w:b/>
          <w:sz w:val="24"/>
          <w:szCs w:val="24"/>
          <w:lang w:val="ky-KG"/>
        </w:rPr>
        <w:t>:</w:t>
      </w:r>
      <w:r w:rsidR="00F70A52" w:rsidRPr="00FD164A">
        <w:rPr>
          <w:rFonts w:ascii="Times New Roman" w:hAnsi="Times New Roman" w:cs="Times New Roman"/>
          <w:sz w:val="24"/>
          <w:szCs w:val="24"/>
          <w:lang w:val="ky-KG"/>
        </w:rPr>
        <w:t xml:space="preserve"> </w:t>
      </w:r>
      <w:r w:rsidRPr="00FD164A">
        <w:rPr>
          <w:rFonts w:ascii="Times New Roman" w:hAnsi="Times New Roman" w:cs="Times New Roman"/>
          <w:i/>
          <w:sz w:val="24"/>
          <w:szCs w:val="24"/>
          <w:lang w:val="ky-KG"/>
        </w:rPr>
        <w:t xml:space="preserve">2018-жылдын </w:t>
      </w:r>
      <w:r w:rsidR="00F70A52" w:rsidRPr="00FD164A">
        <w:rPr>
          <w:rFonts w:ascii="Times New Roman" w:hAnsi="Times New Roman" w:cs="Times New Roman"/>
          <w:i/>
          <w:sz w:val="24"/>
          <w:szCs w:val="24"/>
          <w:lang w:val="ky-KG"/>
        </w:rPr>
        <w:t>«</w:t>
      </w:r>
      <w:r w:rsidR="00F743B5" w:rsidRPr="00FD164A">
        <w:rPr>
          <w:rFonts w:ascii="Times New Roman" w:hAnsi="Times New Roman" w:cs="Times New Roman"/>
          <w:i/>
          <w:sz w:val="24"/>
          <w:szCs w:val="24"/>
          <w:lang w:val="ky-KG"/>
        </w:rPr>
        <w:t>17</w:t>
      </w:r>
      <w:r w:rsidR="00F70A52" w:rsidRPr="00FD164A">
        <w:rPr>
          <w:rFonts w:ascii="Times New Roman" w:hAnsi="Times New Roman" w:cs="Times New Roman"/>
          <w:i/>
          <w:sz w:val="24"/>
          <w:szCs w:val="24"/>
          <w:lang w:val="ky-KG"/>
        </w:rPr>
        <w:t>»</w:t>
      </w:r>
      <w:r w:rsidR="00F55393" w:rsidRPr="00FD164A">
        <w:rPr>
          <w:rFonts w:ascii="Times New Roman" w:hAnsi="Times New Roman" w:cs="Times New Roman"/>
          <w:i/>
          <w:sz w:val="24"/>
          <w:szCs w:val="24"/>
          <w:lang w:val="ky-KG"/>
        </w:rPr>
        <w:t xml:space="preserve"> июль</w:t>
      </w:r>
      <w:r w:rsidR="00F70A52" w:rsidRPr="00FD164A">
        <w:rPr>
          <w:rFonts w:ascii="Times New Roman" w:hAnsi="Times New Roman" w:cs="Times New Roman"/>
          <w:i/>
          <w:sz w:val="24"/>
          <w:szCs w:val="24"/>
          <w:lang w:val="ky-KG"/>
        </w:rPr>
        <w:t xml:space="preserve"> (</w:t>
      </w:r>
      <w:r w:rsidRPr="00FD164A">
        <w:rPr>
          <w:rFonts w:ascii="Times New Roman" w:hAnsi="Times New Roman" w:cs="Times New Roman"/>
          <w:i/>
          <w:sz w:val="24"/>
          <w:szCs w:val="24"/>
          <w:lang w:val="ky-KG"/>
        </w:rPr>
        <w:t>конкурстук документтерди берүү мөөнөтү конкурс жарыяланган күндөн тартып 30 календардык күндөн кем эмес жана 40 календардык күндөн көп эмес болушу керек</w:t>
      </w:r>
      <w:r w:rsidR="00F70A52" w:rsidRPr="00FD164A">
        <w:rPr>
          <w:rFonts w:ascii="Times New Roman" w:hAnsi="Times New Roman" w:cs="Times New Roman"/>
          <w:i/>
          <w:sz w:val="24"/>
          <w:szCs w:val="24"/>
          <w:lang w:val="ky-KG"/>
        </w:rPr>
        <w:t>).</w:t>
      </w:r>
    </w:p>
    <w:p w:rsidR="00F70A52" w:rsidRPr="00FD164A" w:rsidRDefault="00D25D80" w:rsidP="00722474">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4"/>
          <w:szCs w:val="24"/>
          <w:lang w:val="ky-KG"/>
        </w:rPr>
      </w:pPr>
      <w:r w:rsidRPr="00FD164A">
        <w:rPr>
          <w:rFonts w:ascii="Times New Roman" w:hAnsi="Times New Roman" w:cs="Times New Roman"/>
          <w:b/>
          <w:sz w:val="24"/>
          <w:szCs w:val="24"/>
          <w:lang w:val="ky-KG"/>
        </w:rPr>
        <w:t>Орду</w:t>
      </w:r>
      <w:r w:rsidR="00F70A52" w:rsidRPr="00FD164A">
        <w:rPr>
          <w:rFonts w:ascii="Times New Roman" w:hAnsi="Times New Roman" w:cs="Times New Roman"/>
          <w:b/>
          <w:sz w:val="24"/>
          <w:szCs w:val="24"/>
          <w:lang w:val="ky-KG"/>
        </w:rPr>
        <w:t>:</w:t>
      </w:r>
      <w:r w:rsidR="00F70A52" w:rsidRPr="00FD164A">
        <w:rPr>
          <w:rFonts w:ascii="Times New Roman" w:hAnsi="Times New Roman" w:cs="Times New Roman"/>
          <w:sz w:val="24"/>
          <w:szCs w:val="24"/>
          <w:lang w:val="ky-KG"/>
        </w:rPr>
        <w:t xml:space="preserve"> </w:t>
      </w:r>
      <w:r w:rsidR="00F55393" w:rsidRPr="00FD164A">
        <w:rPr>
          <w:rFonts w:ascii="Times New Roman" w:hAnsi="Times New Roman" w:cs="Times New Roman"/>
          <w:i/>
          <w:sz w:val="24"/>
          <w:szCs w:val="24"/>
          <w:lang w:val="ky-KG"/>
        </w:rPr>
        <w:t>Кочкор</w:t>
      </w:r>
      <w:r w:rsidR="00722474" w:rsidRPr="00FD164A">
        <w:rPr>
          <w:rFonts w:ascii="Times New Roman" w:hAnsi="Times New Roman" w:cs="Times New Roman"/>
          <w:i/>
          <w:sz w:val="24"/>
          <w:szCs w:val="24"/>
          <w:lang w:val="ky-KG"/>
        </w:rPr>
        <w:t>-Ата шаарынын мэриясы, конференц-</w:t>
      </w:r>
      <w:r w:rsidR="00F55393" w:rsidRPr="00FD164A">
        <w:rPr>
          <w:rFonts w:ascii="Times New Roman" w:hAnsi="Times New Roman" w:cs="Times New Roman"/>
          <w:i/>
          <w:sz w:val="24"/>
          <w:szCs w:val="24"/>
          <w:lang w:val="ky-KG"/>
        </w:rPr>
        <w:t>зал</w:t>
      </w:r>
      <w:r w:rsidR="00F70A52" w:rsidRPr="00FD164A">
        <w:rPr>
          <w:rFonts w:ascii="Times New Roman" w:hAnsi="Times New Roman" w:cs="Times New Roman"/>
          <w:i/>
          <w:sz w:val="24"/>
          <w:szCs w:val="24"/>
          <w:lang w:val="ky-KG"/>
        </w:rPr>
        <w:t>.</w:t>
      </w:r>
    </w:p>
    <w:p w:rsidR="00722474" w:rsidRPr="00FD164A" w:rsidRDefault="00150CAC" w:rsidP="00722474">
      <w:pPr>
        <w:widowControl w:val="0"/>
        <w:autoSpaceDE w:val="0"/>
        <w:autoSpaceDN w:val="0"/>
        <w:adjustRightInd w:val="0"/>
        <w:spacing w:after="0" w:line="240" w:lineRule="auto"/>
        <w:jc w:val="both"/>
        <w:rPr>
          <w:rFonts w:ascii="Times New Roman" w:hAnsi="Times New Roman" w:cs="Times New Roman"/>
          <w:sz w:val="24"/>
          <w:szCs w:val="24"/>
          <w:lang w:val="ky-KG"/>
        </w:rPr>
      </w:pPr>
      <w:r w:rsidRPr="00FD164A">
        <w:rPr>
          <w:rFonts w:ascii="Times New Roman" w:hAnsi="Times New Roman" w:cs="Times New Roman"/>
          <w:sz w:val="24"/>
          <w:szCs w:val="24"/>
          <w:lang w:val="ky-KG"/>
        </w:rPr>
        <w:t>Конкурс “Мамлекеттик социалдык заказ жөнүндө” КР Мыйзамына жана Кыргыз</w:t>
      </w:r>
      <w:r w:rsidRPr="00FD164A">
        <w:rPr>
          <w:rFonts w:ascii="Times New Roman" w:hAnsi="Times New Roman" w:cs="Times New Roman"/>
          <w:color w:val="000000" w:themeColor="text1"/>
          <w:sz w:val="24"/>
          <w:szCs w:val="24"/>
          <w:lang w:val="ky-KG"/>
        </w:rPr>
        <w:t xml:space="preserve"> Республикасынын Өкмөтүнүн 2017-жылдын 15-декабрындагы № 814 токтому менен бекитилген “Мамлекеттик социалдык заказды ишке ашырууда коомдук пайдалуу долбоорлордун конкурсун </w:t>
      </w:r>
      <w:r w:rsidRPr="00FD164A">
        <w:rPr>
          <w:rFonts w:ascii="Times New Roman" w:hAnsi="Times New Roman" w:cs="Times New Roman"/>
          <w:sz w:val="24"/>
          <w:szCs w:val="24"/>
          <w:lang w:val="ky-KG"/>
        </w:rPr>
        <w:t>өткөрүү тартиби жөнүндө” Жобосуна ылайык өткөрүлөт</w:t>
      </w:r>
      <w:r w:rsidR="00F70A52" w:rsidRPr="00FD164A">
        <w:rPr>
          <w:rFonts w:ascii="Times New Roman" w:hAnsi="Times New Roman" w:cs="Times New Roman"/>
          <w:sz w:val="24"/>
          <w:szCs w:val="24"/>
          <w:lang w:val="ky-KG"/>
        </w:rPr>
        <w:t>.</w:t>
      </w:r>
    </w:p>
    <w:p w:rsidR="002519D7" w:rsidRPr="00FD164A" w:rsidRDefault="00150CAC" w:rsidP="00722474">
      <w:pPr>
        <w:spacing w:after="0" w:line="240" w:lineRule="auto"/>
        <w:jc w:val="both"/>
        <w:rPr>
          <w:rFonts w:ascii="Times New Roman" w:hAnsi="Times New Roman" w:cs="Times New Roman"/>
          <w:color w:val="000000" w:themeColor="text1"/>
          <w:sz w:val="24"/>
          <w:szCs w:val="24"/>
          <w:lang w:val="ky-KG"/>
        </w:rPr>
      </w:pPr>
      <w:r w:rsidRPr="00FD164A">
        <w:rPr>
          <w:rFonts w:ascii="Times New Roman" w:hAnsi="Times New Roman" w:cs="Times New Roman"/>
          <w:sz w:val="24"/>
          <w:szCs w:val="24"/>
          <w:lang w:val="ky-KG"/>
        </w:rPr>
        <w:t>Гранттык комиссия келип түшкөн долбоордук сунуштарды өз алдынча баалайт же баалоо үчүн эксперттерди тартат. Гранттык комиссия долбоордук сунуштарды баалоо ыкмасын тандоо жөнүндө чечимди добуш берүү жолу менен кабыл алат. Чечим добуштардын жөнөкөй көпчүлүгү менен кабыл алынат.</w:t>
      </w:r>
    </w:p>
    <w:p w:rsidR="00004A47" w:rsidRPr="00FD164A" w:rsidRDefault="00150CAC" w:rsidP="006F3ADB">
      <w:pPr>
        <w:numPr>
          <w:ilvl w:val="0"/>
          <w:numId w:val="15"/>
        </w:numPr>
        <w:spacing w:after="0" w:line="240" w:lineRule="auto"/>
        <w:ind w:left="70" w:hanging="4"/>
        <w:contextualSpacing/>
        <w:jc w:val="both"/>
        <w:rPr>
          <w:rFonts w:ascii="Times New Roman" w:hAnsi="Times New Roman" w:cs="Times New Roman"/>
          <w:b/>
          <w:i/>
          <w:color w:val="000000" w:themeColor="text1"/>
          <w:sz w:val="24"/>
          <w:szCs w:val="24"/>
          <w:lang w:val="ky-KG"/>
        </w:rPr>
      </w:pPr>
      <w:r w:rsidRPr="00FD164A">
        <w:rPr>
          <w:rFonts w:ascii="Times New Roman" w:hAnsi="Times New Roman" w:cs="Times New Roman"/>
          <w:b/>
          <w:color w:val="000000" w:themeColor="text1"/>
          <w:sz w:val="24"/>
          <w:szCs w:val="24"/>
          <w:lang w:val="ky-KG"/>
        </w:rPr>
        <w:t>Конкурстун жеңүүчүлөрүн аныктоо мөөнөттөрү</w:t>
      </w:r>
      <w:r w:rsidR="006F3ADB" w:rsidRPr="00FD164A">
        <w:rPr>
          <w:rFonts w:ascii="Times New Roman" w:hAnsi="Times New Roman" w:cs="Times New Roman"/>
          <w:b/>
          <w:color w:val="000000" w:themeColor="text1"/>
          <w:sz w:val="24"/>
          <w:szCs w:val="24"/>
          <w:lang w:val="ky-KG"/>
        </w:rPr>
        <w:t xml:space="preserve">: </w:t>
      </w:r>
      <w:r w:rsidRPr="00FD164A">
        <w:rPr>
          <w:rFonts w:ascii="Times New Roman" w:hAnsi="Times New Roman" w:cs="Times New Roman"/>
          <w:i/>
          <w:sz w:val="24"/>
          <w:szCs w:val="24"/>
          <w:lang w:val="ky-KG"/>
        </w:rPr>
        <w:t>2018-жылдын «</w:t>
      </w:r>
      <w:r w:rsidR="00F743B5" w:rsidRPr="00FD164A">
        <w:rPr>
          <w:rFonts w:ascii="Times New Roman" w:hAnsi="Times New Roman" w:cs="Times New Roman"/>
          <w:i/>
          <w:sz w:val="24"/>
          <w:szCs w:val="24"/>
          <w:lang w:val="ky-KG"/>
        </w:rPr>
        <w:t>20</w:t>
      </w:r>
      <w:r w:rsidRPr="00FD164A">
        <w:rPr>
          <w:rFonts w:ascii="Times New Roman" w:hAnsi="Times New Roman" w:cs="Times New Roman"/>
          <w:i/>
          <w:sz w:val="24"/>
          <w:szCs w:val="24"/>
          <w:lang w:val="ky-KG"/>
        </w:rPr>
        <w:t>»</w:t>
      </w:r>
      <w:r w:rsidR="00722474" w:rsidRPr="00FD164A">
        <w:rPr>
          <w:rFonts w:ascii="Times New Roman" w:hAnsi="Times New Roman" w:cs="Times New Roman"/>
          <w:i/>
          <w:sz w:val="24"/>
          <w:szCs w:val="24"/>
          <w:lang w:val="ky-KG"/>
        </w:rPr>
        <w:t xml:space="preserve"> </w:t>
      </w:r>
      <w:r w:rsidR="00F55393" w:rsidRPr="00FD164A">
        <w:rPr>
          <w:rFonts w:ascii="Times New Roman" w:hAnsi="Times New Roman" w:cs="Times New Roman"/>
          <w:i/>
          <w:sz w:val="24"/>
          <w:szCs w:val="24"/>
          <w:lang w:val="ky-KG"/>
        </w:rPr>
        <w:t>июл</w:t>
      </w:r>
      <w:r w:rsidR="00722474" w:rsidRPr="00FD164A">
        <w:rPr>
          <w:rFonts w:ascii="Times New Roman" w:hAnsi="Times New Roman" w:cs="Times New Roman"/>
          <w:i/>
          <w:sz w:val="24"/>
          <w:szCs w:val="24"/>
          <w:lang w:val="ky-KG"/>
        </w:rPr>
        <w:t>уна</w:t>
      </w:r>
      <w:r w:rsidR="00F55393" w:rsidRPr="00FD164A">
        <w:rPr>
          <w:rFonts w:ascii="Times New Roman" w:hAnsi="Times New Roman" w:cs="Times New Roman"/>
          <w:i/>
          <w:sz w:val="24"/>
          <w:szCs w:val="24"/>
          <w:lang w:val="ky-KG"/>
        </w:rPr>
        <w:t xml:space="preserve"> чейи</w:t>
      </w:r>
      <w:r w:rsidRPr="00FD164A">
        <w:rPr>
          <w:rFonts w:ascii="Times New Roman" w:hAnsi="Times New Roman" w:cs="Times New Roman"/>
          <w:i/>
          <w:sz w:val="24"/>
          <w:szCs w:val="24"/>
          <w:lang w:val="ky-KG"/>
        </w:rPr>
        <w:t>н</w:t>
      </w:r>
      <w:r w:rsidR="00F70A52" w:rsidRPr="00FD164A">
        <w:rPr>
          <w:rFonts w:ascii="Times New Roman" w:hAnsi="Times New Roman" w:cs="Times New Roman"/>
          <w:sz w:val="24"/>
          <w:szCs w:val="24"/>
          <w:lang w:val="ky-KG"/>
        </w:rPr>
        <w:t xml:space="preserve"> </w:t>
      </w:r>
      <w:r w:rsidR="00F70A52" w:rsidRPr="00FD164A">
        <w:rPr>
          <w:rFonts w:ascii="Times New Roman" w:hAnsi="Times New Roman" w:cs="Times New Roman"/>
          <w:i/>
          <w:sz w:val="24"/>
          <w:szCs w:val="24"/>
          <w:lang w:val="ky-KG"/>
        </w:rPr>
        <w:t>(</w:t>
      </w:r>
      <w:r w:rsidR="00F61DBD" w:rsidRPr="00FD164A">
        <w:rPr>
          <w:rFonts w:ascii="Times New Roman" w:hAnsi="Times New Roman" w:cs="Times New Roman"/>
          <w:i/>
          <w:sz w:val="24"/>
          <w:szCs w:val="24"/>
          <w:lang w:val="ky-KG"/>
        </w:rPr>
        <w:t>Долбоордук сунуштар конкурстун документтерин кабыл алуу аяктаган күндөн тартып 30 календардык күндүн ичинде бааланат</w:t>
      </w:r>
      <w:r w:rsidR="00F70A52" w:rsidRPr="00FD164A">
        <w:rPr>
          <w:rFonts w:ascii="Times New Roman" w:hAnsi="Times New Roman" w:cs="Times New Roman"/>
          <w:i/>
          <w:sz w:val="24"/>
          <w:szCs w:val="24"/>
          <w:lang w:val="ky-KG"/>
        </w:rPr>
        <w:t>)</w:t>
      </w:r>
      <w:r w:rsidR="00AA5E58" w:rsidRPr="00FD164A">
        <w:rPr>
          <w:rFonts w:ascii="Times New Roman" w:hAnsi="Times New Roman" w:cs="Times New Roman"/>
          <w:i/>
          <w:sz w:val="24"/>
          <w:szCs w:val="24"/>
          <w:lang w:val="ky-KG"/>
        </w:rPr>
        <w:t>.</w:t>
      </w:r>
    </w:p>
    <w:p w:rsidR="00004A47" w:rsidRPr="00FD164A" w:rsidRDefault="00F61DBD" w:rsidP="006F3ADB">
      <w:pPr>
        <w:numPr>
          <w:ilvl w:val="0"/>
          <w:numId w:val="15"/>
        </w:numPr>
        <w:spacing w:after="0" w:line="240" w:lineRule="auto"/>
        <w:ind w:left="42" w:firstLine="24"/>
        <w:contextualSpacing/>
        <w:jc w:val="both"/>
        <w:rPr>
          <w:rFonts w:ascii="Times New Roman" w:hAnsi="Times New Roman" w:cs="Times New Roman"/>
          <w:color w:val="000000" w:themeColor="text1"/>
          <w:sz w:val="24"/>
          <w:szCs w:val="24"/>
          <w:lang w:val="ky-KG"/>
        </w:rPr>
      </w:pPr>
      <w:r w:rsidRPr="00FD164A">
        <w:rPr>
          <w:rFonts w:ascii="Times New Roman" w:hAnsi="Times New Roman" w:cs="Times New Roman"/>
          <w:b/>
          <w:color w:val="000000" w:themeColor="text1"/>
          <w:sz w:val="24"/>
          <w:szCs w:val="24"/>
          <w:lang w:val="ky-KG"/>
        </w:rPr>
        <w:t>Долбоордук сунуштарды баалоо критерийлери</w:t>
      </w:r>
      <w:r w:rsidR="006F3ADB" w:rsidRPr="00FD164A">
        <w:rPr>
          <w:rFonts w:ascii="Times New Roman" w:hAnsi="Times New Roman" w:cs="Times New Roman"/>
          <w:b/>
          <w:color w:val="000000" w:themeColor="text1"/>
          <w:sz w:val="24"/>
          <w:szCs w:val="24"/>
          <w:lang w:val="ky-KG"/>
        </w:rPr>
        <w:t xml:space="preserve">: </w:t>
      </w:r>
      <w:r w:rsidR="00C21834" w:rsidRPr="00FD164A">
        <w:rPr>
          <w:rFonts w:ascii="Times New Roman" w:hAnsi="Times New Roman" w:cs="Times New Roman"/>
          <w:color w:val="000000" w:themeColor="text1"/>
          <w:sz w:val="24"/>
          <w:szCs w:val="24"/>
          <w:lang w:val="ky-KG"/>
        </w:rPr>
        <w:t xml:space="preserve"> </w:t>
      </w:r>
      <w:r w:rsidR="00663B8C" w:rsidRPr="00FD164A">
        <w:rPr>
          <w:rFonts w:ascii="Times New Roman" w:hAnsi="Times New Roman" w:cs="Times New Roman"/>
          <w:color w:val="000000" w:themeColor="text1"/>
          <w:sz w:val="24"/>
          <w:szCs w:val="24"/>
          <w:lang w:val="ky-KG"/>
        </w:rPr>
        <w:t>Долбоордук сунуштар төмөндөгү баалоо барагында көрсөтүлгөн критерийлерге ылайык бааланат</w:t>
      </w:r>
      <w:r w:rsidR="006F3ADB" w:rsidRPr="00FD164A">
        <w:rPr>
          <w:rFonts w:ascii="Times New Roman" w:hAnsi="Times New Roman" w:cs="Times New Roman"/>
          <w:color w:val="000000" w:themeColor="text1"/>
          <w:sz w:val="24"/>
          <w:szCs w:val="24"/>
          <w:lang w:val="ky-KG"/>
        </w:rPr>
        <w:t>.</w:t>
      </w:r>
    </w:p>
    <w:p w:rsidR="00004A47" w:rsidRPr="00FD164A" w:rsidRDefault="00663B8C" w:rsidP="00722474">
      <w:pPr>
        <w:numPr>
          <w:ilvl w:val="0"/>
          <w:numId w:val="15"/>
        </w:numPr>
        <w:spacing w:after="0" w:line="240" w:lineRule="auto"/>
        <w:ind w:left="567" w:hanging="501"/>
        <w:contextualSpacing/>
        <w:jc w:val="both"/>
        <w:rPr>
          <w:rFonts w:ascii="Times New Roman" w:hAnsi="Times New Roman" w:cs="Times New Roman"/>
          <w:b/>
          <w:color w:val="000000" w:themeColor="text1"/>
          <w:sz w:val="24"/>
          <w:szCs w:val="24"/>
          <w:lang w:val="ky-KG"/>
        </w:rPr>
      </w:pPr>
      <w:r w:rsidRPr="00FD164A">
        <w:rPr>
          <w:rFonts w:ascii="Times New Roman" w:hAnsi="Times New Roman" w:cs="Times New Roman"/>
          <w:b/>
          <w:color w:val="000000" w:themeColor="text1"/>
          <w:sz w:val="24"/>
          <w:szCs w:val="24"/>
          <w:lang w:val="ky-KG"/>
        </w:rPr>
        <w:t>Баалоо барагы</w:t>
      </w:r>
      <w:r w:rsidR="00004A47" w:rsidRPr="00FD164A">
        <w:rPr>
          <w:rFonts w:ascii="Times New Roman" w:hAnsi="Times New Roman" w:cs="Times New Roman"/>
          <w:b/>
          <w:color w:val="000000" w:themeColor="text1"/>
          <w:sz w:val="24"/>
          <w:szCs w:val="24"/>
          <w:lang w:val="ky-KG"/>
        </w:rPr>
        <w:t xml:space="preserve"> </w:t>
      </w:r>
    </w:p>
    <w:p w:rsidR="00004A47" w:rsidRPr="00FD164A" w:rsidRDefault="00004A47" w:rsidP="00004A47">
      <w:pPr>
        <w:spacing w:after="0" w:line="240" w:lineRule="auto"/>
        <w:rPr>
          <w:rFonts w:ascii="Times New Roman" w:hAnsi="Times New Roman" w:cs="Times New Roman"/>
          <w:color w:val="000000" w:themeColor="text1"/>
          <w:sz w:val="24"/>
          <w:szCs w:val="24"/>
          <w:lang w:val="ky-KG"/>
        </w:rPr>
      </w:pPr>
      <w:r w:rsidRPr="00FD164A">
        <w:rPr>
          <w:rFonts w:ascii="Times New Roman" w:hAnsi="Times New Roman" w:cs="Times New Roman"/>
          <w:color w:val="000000" w:themeColor="text1"/>
          <w:sz w:val="24"/>
          <w:szCs w:val="24"/>
          <w:lang w:val="ky-KG"/>
        </w:rPr>
        <w:t xml:space="preserve">№ </w:t>
      </w:r>
      <w:r w:rsidR="00F55393" w:rsidRPr="00FD164A">
        <w:rPr>
          <w:rFonts w:ascii="Times New Roman" w:hAnsi="Times New Roman" w:cs="Times New Roman"/>
          <w:color w:val="000000" w:themeColor="text1"/>
          <w:sz w:val="24"/>
          <w:szCs w:val="24"/>
          <w:lang w:val="ky-KG"/>
        </w:rPr>
        <w:t>1</w:t>
      </w:r>
      <w:r w:rsidRPr="00FD164A">
        <w:rPr>
          <w:rFonts w:ascii="Times New Roman" w:hAnsi="Times New Roman" w:cs="Times New Roman"/>
          <w:color w:val="000000" w:themeColor="text1"/>
          <w:sz w:val="24"/>
          <w:szCs w:val="24"/>
          <w:lang w:val="ky-KG"/>
        </w:rPr>
        <w:t xml:space="preserve"> </w:t>
      </w:r>
      <w:r w:rsidR="00663B8C" w:rsidRPr="00FD164A">
        <w:rPr>
          <w:rFonts w:ascii="Times New Roman" w:hAnsi="Times New Roman" w:cs="Times New Roman"/>
          <w:color w:val="000000" w:themeColor="text1"/>
          <w:sz w:val="24"/>
          <w:szCs w:val="24"/>
          <w:lang w:val="ky-KG"/>
        </w:rPr>
        <w:t>долбоор</w:t>
      </w:r>
    </w:p>
    <w:p w:rsidR="00004A47" w:rsidRPr="00FD164A" w:rsidRDefault="00663B8C" w:rsidP="00004A47">
      <w:pPr>
        <w:spacing w:after="0" w:line="240" w:lineRule="auto"/>
        <w:rPr>
          <w:rFonts w:ascii="Times New Roman" w:hAnsi="Times New Roman" w:cs="Times New Roman"/>
          <w:color w:val="000000" w:themeColor="text1"/>
          <w:sz w:val="24"/>
          <w:szCs w:val="24"/>
          <w:lang w:val="ky-KG"/>
        </w:rPr>
      </w:pPr>
      <w:r w:rsidRPr="00FD164A">
        <w:rPr>
          <w:rFonts w:ascii="Times New Roman" w:hAnsi="Times New Roman" w:cs="Times New Roman"/>
          <w:color w:val="000000" w:themeColor="text1"/>
          <w:sz w:val="24"/>
          <w:szCs w:val="24"/>
          <w:lang w:val="ky-KG"/>
        </w:rPr>
        <w:t>Долбоордун аталышы</w:t>
      </w:r>
      <w:r w:rsidR="00E00726" w:rsidRPr="00FD164A">
        <w:rPr>
          <w:rFonts w:ascii="Times New Roman" w:hAnsi="Times New Roman" w:cs="Times New Roman"/>
          <w:color w:val="000000" w:themeColor="text1"/>
          <w:sz w:val="24"/>
          <w:szCs w:val="24"/>
          <w:lang w:val="ky-KG"/>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10"/>
        <w:gridCol w:w="2609"/>
        <w:gridCol w:w="2126"/>
        <w:gridCol w:w="2126"/>
      </w:tblGrid>
      <w:tr w:rsidR="00004A47" w:rsidRPr="00722474" w:rsidTr="00722474">
        <w:trPr>
          <w:trHeight w:val="264"/>
        </w:trPr>
        <w:tc>
          <w:tcPr>
            <w:tcW w:w="2835" w:type="dxa"/>
            <w:gridSpan w:val="2"/>
            <w:hideMark/>
          </w:tcPr>
          <w:p w:rsidR="00004A47" w:rsidRPr="00722474" w:rsidRDefault="00004A47" w:rsidP="00925974">
            <w:pPr>
              <w:tabs>
                <w:tab w:val="left" w:pos="4170"/>
              </w:tabs>
              <w:spacing w:after="0" w:line="240" w:lineRule="auto"/>
              <w:ind w:left="108" w:firstLine="709"/>
              <w:jc w:val="center"/>
              <w:rPr>
                <w:rFonts w:ascii="Times New Roman" w:hAnsi="Times New Roman" w:cs="Times New Roman"/>
                <w:b/>
                <w:color w:val="000000" w:themeColor="text1"/>
                <w:sz w:val="20"/>
                <w:szCs w:val="20"/>
                <w:lang w:val="ky-KG"/>
              </w:rPr>
            </w:pPr>
          </w:p>
          <w:p w:rsidR="00004A47" w:rsidRPr="00722474" w:rsidRDefault="00663B8C" w:rsidP="00925974">
            <w:pPr>
              <w:tabs>
                <w:tab w:val="left" w:pos="4170"/>
              </w:tabs>
              <w:spacing w:after="0" w:line="240" w:lineRule="auto"/>
              <w:ind w:left="108" w:firstLine="84"/>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Баалоо критерийлери</w:t>
            </w:r>
          </w:p>
        </w:tc>
        <w:tc>
          <w:tcPr>
            <w:tcW w:w="3119" w:type="dxa"/>
            <w:gridSpan w:val="2"/>
            <w:hideMark/>
          </w:tcPr>
          <w:p w:rsidR="00004A47" w:rsidRPr="00722474" w:rsidRDefault="00004A47" w:rsidP="00925974">
            <w:pPr>
              <w:tabs>
                <w:tab w:val="left" w:pos="4170"/>
              </w:tabs>
              <w:spacing w:after="0" w:line="240" w:lineRule="auto"/>
              <w:ind w:left="108" w:firstLine="709"/>
              <w:jc w:val="center"/>
              <w:rPr>
                <w:rFonts w:ascii="Times New Roman" w:hAnsi="Times New Roman" w:cs="Times New Roman"/>
                <w:b/>
                <w:color w:val="000000" w:themeColor="text1"/>
                <w:sz w:val="20"/>
                <w:szCs w:val="20"/>
                <w:lang w:val="ky-KG"/>
              </w:rPr>
            </w:pPr>
          </w:p>
          <w:p w:rsidR="00004A47" w:rsidRPr="00722474" w:rsidRDefault="00A36363" w:rsidP="00925974">
            <w:pPr>
              <w:tabs>
                <w:tab w:val="left" w:pos="4170"/>
              </w:tabs>
              <w:spacing w:after="0" w:line="240" w:lineRule="auto"/>
              <w:ind w:left="70"/>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Дал келүү даражасы</w:t>
            </w:r>
          </w:p>
        </w:tc>
        <w:tc>
          <w:tcPr>
            <w:tcW w:w="2126" w:type="dxa"/>
            <w:hideMark/>
          </w:tcPr>
          <w:p w:rsidR="00004A47" w:rsidRPr="00722474" w:rsidRDefault="00663B8C" w:rsidP="00722474">
            <w:pPr>
              <w:spacing w:after="0" w:line="240" w:lineRule="auto"/>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Баалоонун чектери</w:t>
            </w:r>
          </w:p>
          <w:p w:rsidR="00004A47" w:rsidRPr="00722474" w:rsidRDefault="00004A47" w:rsidP="00663B8C">
            <w:pPr>
              <w:tabs>
                <w:tab w:val="left" w:pos="4170"/>
              </w:tabs>
              <w:spacing w:after="0" w:line="240" w:lineRule="auto"/>
              <w:jc w:val="center"/>
              <w:rPr>
                <w:rFonts w:ascii="Times New Roman" w:hAnsi="Times New Roman" w:cs="Times New Roman"/>
                <w:b/>
                <w:color w:val="000000" w:themeColor="text1"/>
                <w:sz w:val="20"/>
                <w:szCs w:val="20"/>
                <w:lang w:val="ky-KG"/>
              </w:rPr>
            </w:pPr>
            <w:r w:rsidRPr="00722474">
              <w:rPr>
                <w:rFonts w:ascii="Times New Roman" w:hAnsi="Times New Roman" w:cs="Times New Roman"/>
                <w:color w:val="000000" w:themeColor="text1"/>
                <w:sz w:val="20"/>
                <w:szCs w:val="20"/>
                <w:lang w:val="ky-KG"/>
              </w:rPr>
              <w:t>(</w:t>
            </w:r>
            <w:r w:rsidR="00663B8C" w:rsidRPr="00722474">
              <w:rPr>
                <w:rFonts w:ascii="Times New Roman" w:hAnsi="Times New Roman" w:cs="Times New Roman"/>
                <w:color w:val="000000" w:themeColor="text1"/>
                <w:sz w:val="20"/>
                <w:szCs w:val="20"/>
                <w:lang w:val="ky-KG"/>
              </w:rPr>
              <w:t>балл менен</w:t>
            </w:r>
            <w:r w:rsidRPr="00722474">
              <w:rPr>
                <w:rFonts w:ascii="Times New Roman" w:hAnsi="Times New Roman" w:cs="Times New Roman"/>
                <w:color w:val="000000" w:themeColor="text1"/>
                <w:sz w:val="20"/>
                <w:szCs w:val="20"/>
                <w:lang w:val="ky-KG"/>
              </w:rPr>
              <w:t>)</w:t>
            </w:r>
          </w:p>
        </w:tc>
        <w:tc>
          <w:tcPr>
            <w:tcW w:w="2126" w:type="dxa"/>
            <w:hideMark/>
          </w:tcPr>
          <w:p w:rsidR="00004A47" w:rsidRPr="00722474" w:rsidRDefault="00663B8C" w:rsidP="00663B8C">
            <w:pPr>
              <w:tabs>
                <w:tab w:val="left" w:pos="4170"/>
              </w:tabs>
              <w:spacing w:after="0" w:line="240" w:lineRule="auto"/>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Бул долбоор боюнча коюлган балл</w:t>
            </w:r>
          </w:p>
        </w:tc>
      </w:tr>
      <w:tr w:rsidR="00004A47" w:rsidRPr="00722474" w:rsidTr="00722474">
        <w:trPr>
          <w:trHeight w:val="264"/>
        </w:trPr>
        <w:tc>
          <w:tcPr>
            <w:tcW w:w="10206" w:type="dxa"/>
            <w:gridSpan w:val="6"/>
          </w:tcPr>
          <w:p w:rsidR="00004A47" w:rsidRPr="00722474" w:rsidRDefault="00A36363" w:rsidP="00004A47">
            <w:pPr>
              <w:numPr>
                <w:ilvl w:val="0"/>
                <w:numId w:val="2"/>
              </w:numPr>
              <w:tabs>
                <w:tab w:val="left" w:pos="4170"/>
              </w:tabs>
              <w:spacing w:after="0" w:line="240" w:lineRule="auto"/>
              <w:ind w:left="476"/>
              <w:contextualSpacing/>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С</w:t>
            </w:r>
            <w:r w:rsidRPr="00722474">
              <w:rPr>
                <w:rFonts w:ascii="Times New Roman" w:hAnsi="Times New Roman" w:cs="Times New Roman"/>
                <w:b/>
                <w:sz w:val="20"/>
                <w:szCs w:val="20"/>
                <w:lang w:val="ky-KG"/>
              </w:rPr>
              <w:t xml:space="preserve">унуш кылынып жаткан долбоордун жарыяланган конкурстун максаттарына жетүүгө </w:t>
            </w:r>
            <w:r w:rsidRPr="00722474">
              <w:rPr>
                <w:rFonts w:ascii="Times New Roman" w:hAnsi="Times New Roman" w:cs="Times New Roman"/>
                <w:b/>
                <w:sz w:val="20"/>
                <w:szCs w:val="20"/>
                <w:lang w:val="ky-KG"/>
              </w:rPr>
              <w:lastRenderedPageBreak/>
              <w:t>багытталгандыгы</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lastRenderedPageBreak/>
              <w:t>1)</w:t>
            </w:r>
          </w:p>
        </w:tc>
        <w:tc>
          <w:tcPr>
            <w:tcW w:w="2268" w:type="dxa"/>
            <w:vMerge w:val="restart"/>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Долбоордук сунуштун жарыяланган конкурстун темасына дал келүү даражасы</w:t>
            </w:r>
          </w:p>
        </w:tc>
        <w:tc>
          <w:tcPr>
            <w:tcW w:w="3119" w:type="dxa"/>
            <w:gridSpan w:val="2"/>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Дал келбейт</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Айрым дал келбестиктер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Дал келет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44"/>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268" w:type="dxa"/>
            <w:vMerge w:val="restart"/>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Долбоордун максаттарын жана милдеттерин коюунун тактыгы</w:t>
            </w:r>
          </w:p>
        </w:tc>
        <w:tc>
          <w:tcPr>
            <w:tcW w:w="3119" w:type="dxa"/>
            <w:gridSpan w:val="2"/>
            <w:hideMark/>
          </w:tcPr>
          <w:p w:rsidR="00004A47" w:rsidRPr="00722474" w:rsidRDefault="00A36363" w:rsidP="00A36363">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Долбоордун максаттары жана милдеттери так жана ачык көрсөтүлгөн эмес</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4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A36363" w:rsidP="00084FF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 xml:space="preserve">Долбоордун максаттары жана милдеттери </w:t>
            </w:r>
            <w:r w:rsidR="00084FF4" w:rsidRPr="00722474">
              <w:rPr>
                <w:rFonts w:ascii="Times New Roman" w:hAnsi="Times New Roman" w:cs="Times New Roman"/>
                <w:color w:val="000000" w:themeColor="text1"/>
                <w:sz w:val="20"/>
                <w:szCs w:val="20"/>
                <w:lang w:val="ky-KG"/>
              </w:rPr>
              <w:t>өтө</w:t>
            </w:r>
            <w:r w:rsidRPr="00722474">
              <w:rPr>
                <w:rFonts w:ascii="Times New Roman" w:hAnsi="Times New Roman" w:cs="Times New Roman"/>
                <w:color w:val="000000" w:themeColor="text1"/>
                <w:sz w:val="20"/>
                <w:szCs w:val="20"/>
                <w:lang w:val="ky-KG"/>
              </w:rPr>
              <w:t xml:space="preserve"> так жана ачык көрсөтүлгөн эмес</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5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Долбоордун максаттары жана милдеттери так жана ачык көрсөтүлгөн</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8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3)</w:t>
            </w:r>
          </w:p>
        </w:tc>
        <w:tc>
          <w:tcPr>
            <w:tcW w:w="2268" w:type="dxa"/>
            <w:vMerge w:val="restart"/>
            <w:hideMark/>
          </w:tcPr>
          <w:p w:rsidR="00004A47" w:rsidRPr="00722474" w:rsidRDefault="00A36363"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Сунуш кылынып жаткан иш-чаралардын жүзөгө аша тургандыгы</w:t>
            </w:r>
          </w:p>
        </w:tc>
        <w:tc>
          <w:tcPr>
            <w:tcW w:w="3119" w:type="dxa"/>
            <w:gridSpan w:val="2"/>
            <w:hideMark/>
          </w:tcPr>
          <w:p w:rsidR="00004A47" w:rsidRPr="00722474" w:rsidRDefault="00F327A8" w:rsidP="00F327A8">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Сунуш кылынып жаткан иш-чараларды жүзөгө ашырууга мүмкүн эмес</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12"/>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F327A8" w:rsidP="00084FF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Сунуш кылынып жаткан иш-чаралар жүзөгө аш</w:t>
            </w:r>
            <w:r w:rsidR="00084FF4" w:rsidRPr="00722474">
              <w:rPr>
                <w:rFonts w:ascii="Times New Roman" w:hAnsi="Times New Roman" w:cs="Times New Roman"/>
                <w:sz w:val="20"/>
                <w:szCs w:val="20"/>
                <w:lang w:val="ky-KG"/>
              </w:rPr>
              <w:t>ат деген шек</w:t>
            </w:r>
            <w:r w:rsidRPr="00722474">
              <w:rPr>
                <w:rFonts w:ascii="Times New Roman" w:hAnsi="Times New Roman" w:cs="Times New Roman"/>
                <w:sz w:val="20"/>
                <w:szCs w:val="20"/>
                <w:lang w:val="ky-KG"/>
              </w:rPr>
              <w:t xml:space="preserve">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12"/>
        </w:trPr>
        <w:tc>
          <w:tcPr>
            <w:tcW w:w="567" w:type="dxa"/>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tcPr>
          <w:p w:rsidR="00004A47" w:rsidRPr="00722474" w:rsidRDefault="00F327A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Сунуш кылынып жаткан иш-чараларды жүзөгө ашырууга болот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4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w:t>
            </w:r>
          </w:p>
        </w:tc>
        <w:tc>
          <w:tcPr>
            <w:tcW w:w="2268" w:type="dxa"/>
            <w:vMerge w:val="restart"/>
            <w:hideMark/>
          </w:tcPr>
          <w:p w:rsidR="00004A47" w:rsidRPr="00722474" w:rsidRDefault="00F327A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Коомдук пайдалуу максаттарга жетүүнүн инновациялык ыкмаларынын болушу</w:t>
            </w:r>
          </w:p>
        </w:tc>
        <w:tc>
          <w:tcPr>
            <w:tcW w:w="3119" w:type="dxa"/>
            <w:gridSpan w:val="2"/>
          </w:tcPr>
          <w:p w:rsidR="00004A47" w:rsidRPr="00722474" w:rsidRDefault="00F327A8" w:rsidP="00F327A8">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eastAsia="be-BY"/>
              </w:rPr>
              <w:t>Инновациялык ыкмалар сунушталган эмес</w:t>
            </w:r>
            <w:r w:rsidR="00004A47" w:rsidRPr="00722474">
              <w:rPr>
                <w:rFonts w:ascii="Times New Roman" w:hAnsi="Times New Roman" w:cs="Times New Roman"/>
                <w:color w:val="000000" w:themeColor="text1"/>
                <w:sz w:val="20"/>
                <w:szCs w:val="20"/>
                <w:lang w:val="ky-KG" w:eastAsia="be-BY"/>
              </w:rPr>
              <w:t xml:space="preserve"> </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47"/>
        </w:trPr>
        <w:tc>
          <w:tcPr>
            <w:tcW w:w="567" w:type="dxa"/>
            <w:vMerge/>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tcPr>
          <w:p w:rsidR="00004A47" w:rsidRPr="00722474" w:rsidRDefault="00004A47" w:rsidP="00925974">
            <w:pPr>
              <w:spacing w:after="0" w:line="240" w:lineRule="auto"/>
              <w:rPr>
                <w:rFonts w:ascii="Times New Roman" w:hAnsi="Times New Roman" w:cs="Times New Roman"/>
                <w:color w:val="000000" w:themeColor="text1"/>
                <w:sz w:val="20"/>
                <w:szCs w:val="20"/>
                <w:lang w:val="ky-KG" w:eastAsia="be-BY"/>
              </w:rPr>
            </w:pPr>
          </w:p>
        </w:tc>
        <w:tc>
          <w:tcPr>
            <w:tcW w:w="3119" w:type="dxa"/>
            <w:gridSpan w:val="2"/>
          </w:tcPr>
          <w:p w:rsidR="00F327A8" w:rsidRPr="00722474" w:rsidRDefault="00F327A8" w:rsidP="00F327A8">
            <w:pPr>
              <w:spacing w:after="0" w:line="240" w:lineRule="auto"/>
              <w:rPr>
                <w:rFonts w:ascii="Times New Roman" w:hAnsi="Times New Roman" w:cs="Times New Roman"/>
                <w:color w:val="000000" w:themeColor="text1"/>
                <w:sz w:val="20"/>
                <w:szCs w:val="20"/>
                <w:lang w:val="ky-KG" w:eastAsia="be-BY"/>
              </w:rPr>
            </w:pPr>
            <w:r w:rsidRPr="00722474">
              <w:rPr>
                <w:rFonts w:ascii="Times New Roman" w:hAnsi="Times New Roman" w:cs="Times New Roman"/>
                <w:sz w:val="20"/>
                <w:szCs w:val="20"/>
                <w:lang w:val="ky-KG"/>
              </w:rPr>
              <w:t>Коомдук пайдалуу максаттарга жетүүнүн</w:t>
            </w:r>
            <w:r w:rsidRPr="00722474">
              <w:rPr>
                <w:rFonts w:ascii="Times New Roman" w:hAnsi="Times New Roman" w:cs="Times New Roman"/>
                <w:color w:val="000000" w:themeColor="text1"/>
                <w:sz w:val="20"/>
                <w:szCs w:val="20"/>
                <w:lang w:val="ky-KG" w:eastAsia="be-BY"/>
              </w:rPr>
              <w:t xml:space="preserve"> айрым инновациялык ыкмалары сунушталган</w:t>
            </w:r>
          </w:p>
          <w:p w:rsidR="00004A47" w:rsidRPr="00722474" w:rsidRDefault="00004A47" w:rsidP="00925974">
            <w:pPr>
              <w:spacing w:after="0" w:line="240" w:lineRule="auto"/>
              <w:rPr>
                <w:rFonts w:ascii="Times New Roman" w:hAnsi="Times New Roman" w:cs="Times New Roman"/>
                <w:color w:val="000000" w:themeColor="text1"/>
                <w:sz w:val="20"/>
                <w:szCs w:val="20"/>
                <w:lang w:val="ky-KG" w:eastAsia="be-BY"/>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13"/>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tcPr>
          <w:p w:rsidR="00004A47" w:rsidRPr="00722474" w:rsidRDefault="00F327A8" w:rsidP="00F327A8">
            <w:pPr>
              <w:spacing w:after="0" w:line="240" w:lineRule="auto"/>
              <w:rPr>
                <w:rFonts w:ascii="Times New Roman" w:hAnsi="Times New Roman" w:cs="Times New Roman"/>
                <w:color w:val="000000" w:themeColor="text1"/>
                <w:sz w:val="20"/>
                <w:szCs w:val="20"/>
                <w:lang w:val="ky-KG" w:eastAsia="be-BY"/>
              </w:rPr>
            </w:pPr>
            <w:r w:rsidRPr="00722474">
              <w:rPr>
                <w:rFonts w:ascii="Times New Roman" w:hAnsi="Times New Roman" w:cs="Times New Roman"/>
                <w:sz w:val="20"/>
                <w:szCs w:val="20"/>
                <w:lang w:val="ky-KG"/>
              </w:rPr>
              <w:t>Коомдук пайдалуу максаттарга жетүүнүн</w:t>
            </w:r>
            <w:r w:rsidRPr="00722474">
              <w:rPr>
                <w:rFonts w:ascii="Times New Roman" w:hAnsi="Times New Roman" w:cs="Times New Roman"/>
                <w:color w:val="000000" w:themeColor="text1"/>
                <w:sz w:val="20"/>
                <w:szCs w:val="20"/>
                <w:lang w:val="ky-KG" w:eastAsia="be-BY"/>
              </w:rPr>
              <w:t xml:space="preserve"> инновациялык ыкмалары сунушталган</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55"/>
        </w:trPr>
        <w:tc>
          <w:tcPr>
            <w:tcW w:w="10206" w:type="dxa"/>
            <w:gridSpan w:val="6"/>
          </w:tcPr>
          <w:p w:rsidR="00004A47" w:rsidRPr="00722474" w:rsidRDefault="00F327A8" w:rsidP="00F327A8">
            <w:pPr>
              <w:tabs>
                <w:tab w:val="left" w:pos="4170"/>
              </w:tabs>
              <w:spacing w:after="0" w:line="240" w:lineRule="auto"/>
              <w:ind w:left="476"/>
              <w:contextualSpacing/>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 xml:space="preserve">2. </w:t>
            </w:r>
            <w:r w:rsidRPr="00722474">
              <w:rPr>
                <w:rFonts w:ascii="Times New Roman" w:hAnsi="Times New Roman" w:cs="Times New Roman"/>
                <w:b/>
                <w:sz w:val="20"/>
                <w:szCs w:val="20"/>
                <w:lang w:val="ky-KG"/>
              </w:rPr>
              <w:t>Долбоорду ишке ашырууга конкурстун катышуучусунун ресурстук жана кесиптик мүмкүнчүлүктөрүнүн дал келиши</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268" w:type="dxa"/>
            <w:vMerge w:val="restart"/>
            <w:hideMark/>
          </w:tcPr>
          <w:p w:rsidR="00004A47" w:rsidRPr="00722474" w:rsidRDefault="00F327A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Конкурстун катышуучусунун техникалык жана мүлктүк потенциалы</w:t>
            </w:r>
          </w:p>
        </w:tc>
        <w:tc>
          <w:tcPr>
            <w:tcW w:w="3119" w:type="dxa"/>
            <w:gridSpan w:val="2"/>
            <w:hideMark/>
          </w:tcPr>
          <w:p w:rsidR="00004A47" w:rsidRPr="00722474" w:rsidRDefault="0078563B"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Дал келбейт</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78563B" w:rsidP="00084FF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Айрым дал келб</w:t>
            </w:r>
            <w:r w:rsidR="00084FF4" w:rsidRPr="00722474">
              <w:rPr>
                <w:rFonts w:ascii="Times New Roman" w:hAnsi="Times New Roman" w:cs="Times New Roman"/>
                <w:color w:val="000000" w:themeColor="text1"/>
                <w:sz w:val="20"/>
                <w:szCs w:val="20"/>
                <w:lang w:val="ky-KG"/>
              </w:rPr>
              <w:t>естиктер</w:t>
            </w:r>
            <w:r w:rsidRPr="00722474">
              <w:rPr>
                <w:rFonts w:ascii="Times New Roman" w:hAnsi="Times New Roman" w:cs="Times New Roman"/>
                <w:color w:val="000000" w:themeColor="text1"/>
                <w:sz w:val="20"/>
                <w:szCs w:val="20"/>
                <w:lang w:val="ky-KG"/>
              </w:rPr>
              <w:t xml:space="preserve"> бар</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78563B"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Дал келет</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268" w:type="dxa"/>
            <w:vMerge w:val="restart"/>
            <w:hideMark/>
          </w:tcPr>
          <w:p w:rsidR="00004A47" w:rsidRPr="00722474" w:rsidRDefault="00F327A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Коюлган маселелерди чечүүдө ийгиликтүү тажрыйбанын болушу</w:t>
            </w:r>
          </w:p>
        </w:tc>
        <w:tc>
          <w:tcPr>
            <w:tcW w:w="3119" w:type="dxa"/>
            <w:gridSpan w:val="2"/>
            <w:hideMark/>
          </w:tcPr>
          <w:p w:rsidR="00004A47" w:rsidRPr="00722474" w:rsidRDefault="0078563B"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Ийгиликтүү тажрыйбасы жок</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78563B" w:rsidP="0078563B">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Тажрыйбасы бар, бирок анын ийгиликтүү болгону далилденген эмес</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78563B"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Ийгиликтүү тажрыйбасы бар</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55"/>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3)</w:t>
            </w:r>
          </w:p>
        </w:tc>
        <w:tc>
          <w:tcPr>
            <w:tcW w:w="2268" w:type="dxa"/>
            <w:vMerge w:val="restart"/>
            <w:hideMark/>
          </w:tcPr>
          <w:p w:rsidR="00004A47" w:rsidRPr="00722474" w:rsidRDefault="0078563B"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Персоналдын кесипкөйлүк деңгээли</w:t>
            </w:r>
          </w:p>
        </w:tc>
        <w:tc>
          <w:tcPr>
            <w:tcW w:w="3119" w:type="dxa"/>
            <w:gridSpan w:val="2"/>
            <w:hideMark/>
          </w:tcPr>
          <w:p w:rsidR="00004A47" w:rsidRPr="00722474" w:rsidRDefault="005264AD" w:rsidP="005264AD">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Сунушталган долбоорду ишке ашыруу үчүн уюмдун персоналында тиешелүү квалификация жок</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2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5264AD" w:rsidP="005264AD">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Сунушталган долбоорду ишке ашыруу үчүн уюмдун персоналынын квалификациясы канааттандырарлык</w:t>
            </w:r>
          </w:p>
        </w:tc>
        <w:tc>
          <w:tcPr>
            <w:tcW w:w="2126" w:type="dxa"/>
          </w:tcPr>
          <w:p w:rsidR="00004A47" w:rsidRPr="00722474" w:rsidRDefault="00004A47" w:rsidP="006F3ADB">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2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268"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3119" w:type="dxa"/>
            <w:gridSpan w:val="2"/>
            <w:hideMark/>
          </w:tcPr>
          <w:p w:rsidR="00004A47" w:rsidRPr="00722474" w:rsidRDefault="005264AD" w:rsidP="005264AD">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Сунушталган долбоорду ишке ашыруу үчүн уюмдун персоналында талап кылынган квалификация бар</w:t>
            </w:r>
          </w:p>
        </w:tc>
        <w:tc>
          <w:tcPr>
            <w:tcW w:w="2126" w:type="dxa"/>
          </w:tcPr>
          <w:p w:rsidR="00004A47" w:rsidRPr="006F3ADB" w:rsidRDefault="006F3ADB" w:rsidP="006F3ADB">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7 </w:t>
            </w:r>
            <w:r w:rsidR="00004A47"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0"/>
        </w:trPr>
        <w:tc>
          <w:tcPr>
            <w:tcW w:w="10206" w:type="dxa"/>
            <w:gridSpan w:val="6"/>
          </w:tcPr>
          <w:p w:rsidR="00004A47" w:rsidRPr="00722474"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0"/>
                <w:szCs w:val="20"/>
                <w:lang w:val="ky-KG"/>
              </w:rPr>
            </w:pPr>
            <w:r w:rsidRPr="00722474">
              <w:rPr>
                <w:rFonts w:ascii="Times New Roman" w:hAnsi="Times New Roman" w:cs="Times New Roman"/>
                <w:b/>
                <w:color w:val="000000" w:themeColor="text1"/>
                <w:sz w:val="20"/>
                <w:szCs w:val="20"/>
                <w:lang w:val="ky-KG"/>
              </w:rPr>
              <w:t xml:space="preserve">3. </w:t>
            </w:r>
            <w:r w:rsidR="005264AD" w:rsidRPr="00722474">
              <w:rPr>
                <w:rFonts w:ascii="Times New Roman" w:hAnsi="Times New Roman" w:cs="Times New Roman"/>
                <w:b/>
                <w:color w:val="000000" w:themeColor="text1"/>
                <w:sz w:val="20"/>
                <w:szCs w:val="20"/>
                <w:lang w:val="ky-KG"/>
              </w:rPr>
              <w:t>Долбоордун актуалдуулугу</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hideMark/>
          </w:tcPr>
          <w:p w:rsidR="00004A47" w:rsidRPr="00722474" w:rsidRDefault="005264AD"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Долбоордун көйгөйлөрдү чечүүгө жана максаттуу топтун муктаждыктарын канааттандырууга багытталышы</w:t>
            </w:r>
          </w:p>
        </w:tc>
        <w:tc>
          <w:tcPr>
            <w:tcW w:w="2609" w:type="dxa"/>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Багытталган эмес</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Жарым-жартылай багытталган</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Багытталган</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0"/>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778" w:type="dxa"/>
            <w:gridSpan w:val="2"/>
            <w:vMerge w:val="restart"/>
            <w:hideMark/>
          </w:tcPr>
          <w:p w:rsidR="00004A47" w:rsidRPr="00722474" w:rsidRDefault="005264AD"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Пайда көрүүчүлөрдү камтуу масштабы</w:t>
            </w:r>
          </w:p>
        </w:tc>
        <w:tc>
          <w:tcPr>
            <w:tcW w:w="2609" w:type="dxa"/>
            <w:hideMark/>
          </w:tcPr>
          <w:p w:rsidR="00004A47" w:rsidRPr="00722474" w:rsidRDefault="00253887" w:rsidP="00253887">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Минималдуу</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70"/>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Жарым-жартылай</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8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Толугу менен</w:t>
            </w:r>
          </w:p>
        </w:tc>
        <w:tc>
          <w:tcPr>
            <w:tcW w:w="2126" w:type="dxa"/>
          </w:tcPr>
          <w:p w:rsidR="00004A47" w:rsidRPr="00AD7C89" w:rsidRDefault="00AD7C89" w:rsidP="00AD7C89">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7 </w:t>
            </w:r>
            <w:r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420"/>
        </w:trPr>
        <w:tc>
          <w:tcPr>
            <w:tcW w:w="10206" w:type="dxa"/>
            <w:gridSpan w:val="6"/>
          </w:tcPr>
          <w:p w:rsidR="00004A47" w:rsidRPr="00722474"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0"/>
                <w:szCs w:val="20"/>
                <w:lang w:val="ky-KG"/>
              </w:rPr>
            </w:pPr>
            <w:r w:rsidRPr="00722474">
              <w:rPr>
                <w:rFonts w:ascii="Times New Roman" w:hAnsi="Times New Roman" w:cs="Times New Roman"/>
                <w:b/>
                <w:color w:val="000000" w:themeColor="text1"/>
                <w:sz w:val="20"/>
                <w:szCs w:val="20"/>
                <w:lang w:val="ky-KG"/>
              </w:rPr>
              <w:t xml:space="preserve">4. </w:t>
            </w:r>
            <w:r w:rsidR="00253887" w:rsidRPr="00722474">
              <w:rPr>
                <w:rFonts w:ascii="Times New Roman" w:hAnsi="Times New Roman" w:cs="Times New Roman"/>
                <w:b/>
                <w:color w:val="000000" w:themeColor="text1"/>
                <w:sz w:val="20"/>
                <w:szCs w:val="20"/>
                <w:lang w:val="ky-KG"/>
              </w:rPr>
              <w:t>Долбоордун бюджети</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hideMark/>
          </w:tcPr>
          <w:p w:rsidR="00004A47" w:rsidRPr="00722474" w:rsidRDefault="0025388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Бюджетте долбоордун иш-чараларын жүзөгө ашыруунун тийиштүү чагылдырылышы</w:t>
            </w:r>
          </w:p>
        </w:tc>
        <w:tc>
          <w:tcPr>
            <w:tcW w:w="2609" w:type="dxa"/>
            <w:hideMark/>
          </w:tcPr>
          <w:p w:rsidR="00004A47" w:rsidRPr="00722474" w:rsidRDefault="00253887" w:rsidP="00253887">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Бюджет сунушталган иш-чараларга дал келбейт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253887" w:rsidP="00253887">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Бюджетте жана сунушталган иш-чараларда айрым дал келбестиктер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004A47" w:rsidP="00253887">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 xml:space="preserve">Бюджет </w:t>
            </w:r>
            <w:r w:rsidR="00253887" w:rsidRPr="00722474">
              <w:rPr>
                <w:rFonts w:ascii="Times New Roman" w:hAnsi="Times New Roman" w:cs="Times New Roman"/>
                <w:color w:val="000000" w:themeColor="text1"/>
                <w:sz w:val="20"/>
                <w:szCs w:val="20"/>
                <w:lang w:val="ky-KG"/>
              </w:rPr>
              <w:t>сунушталган иш-чараларга дал келет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420"/>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778" w:type="dxa"/>
            <w:gridSpan w:val="2"/>
            <w:vMerge w:val="restart"/>
            <w:hideMark/>
          </w:tcPr>
          <w:p w:rsidR="00004A47" w:rsidRPr="00722474" w:rsidRDefault="005A6C5E"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Чыгымдардын негиздүүлүгү жана жол берилгендиги</w:t>
            </w:r>
          </w:p>
        </w:tc>
        <w:tc>
          <w:tcPr>
            <w:tcW w:w="2609" w:type="dxa"/>
            <w:hideMark/>
          </w:tcPr>
          <w:p w:rsidR="00004A47" w:rsidRPr="00722474" w:rsidRDefault="005A6C5E"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Чыгымдар негизделген эмес</w:t>
            </w:r>
            <w:r w:rsidR="00C21834" w:rsidRPr="00722474">
              <w:rPr>
                <w:rFonts w:ascii="Times New Roman" w:hAnsi="Times New Roman" w:cs="Times New Roman"/>
                <w:color w:val="000000" w:themeColor="text1"/>
                <w:sz w:val="20"/>
                <w:szCs w:val="20"/>
                <w:lang w:val="ky-KG"/>
              </w:rPr>
              <w:t xml:space="preserve"> </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43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5A6C5E" w:rsidP="005A6C5E">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Чыгымдар көп жакшы негиздүү эмес</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1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5A6C5E" w:rsidP="005A6C5E">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Чыгымдар негизделген</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6F3ADB" w:rsidRDefault="006F3ADB" w:rsidP="006F3ADB">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7 </w:t>
            </w:r>
            <w:r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30"/>
        </w:trPr>
        <w:tc>
          <w:tcPr>
            <w:tcW w:w="10206" w:type="dxa"/>
            <w:gridSpan w:val="6"/>
          </w:tcPr>
          <w:p w:rsidR="00004A47" w:rsidRPr="00722474"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0"/>
                <w:szCs w:val="20"/>
                <w:lang w:val="ky-KG"/>
              </w:rPr>
            </w:pPr>
            <w:r w:rsidRPr="00722474">
              <w:rPr>
                <w:rFonts w:ascii="Times New Roman" w:hAnsi="Times New Roman" w:cs="Times New Roman"/>
                <w:b/>
                <w:sz w:val="20"/>
                <w:szCs w:val="20"/>
                <w:lang w:val="ky-KG"/>
              </w:rPr>
              <w:t xml:space="preserve">5. </w:t>
            </w:r>
            <w:r w:rsidR="005A6C5E" w:rsidRPr="00722474">
              <w:rPr>
                <w:rFonts w:ascii="Times New Roman" w:hAnsi="Times New Roman" w:cs="Times New Roman"/>
                <w:b/>
                <w:sz w:val="20"/>
                <w:szCs w:val="20"/>
                <w:lang w:val="ky-KG"/>
              </w:rPr>
              <w:t>Долбоорду ишке ашыруу үчүн башка булактардан кошумча каржылоону тартуу (муну колдонууга болгон учурларда)</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hideMark/>
          </w:tcPr>
          <w:p w:rsidR="00004A47" w:rsidRPr="00722474" w:rsidRDefault="005A6C5E"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Уюмдун жеке салымынын өлчөмү</w:t>
            </w:r>
          </w:p>
        </w:tc>
        <w:tc>
          <w:tcPr>
            <w:tcW w:w="2609" w:type="dxa"/>
            <w:hideMark/>
          </w:tcPr>
          <w:p w:rsidR="00004A47" w:rsidRPr="00722474" w:rsidRDefault="005A6C5E"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Уюмдун жеке салымы жок</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Баасы боюнча ж</w:t>
            </w:r>
            <w:r w:rsidR="00C62D98" w:rsidRPr="00722474">
              <w:rPr>
                <w:rFonts w:ascii="Times New Roman" w:hAnsi="Times New Roman" w:cs="Times New Roman"/>
                <w:color w:val="000000" w:themeColor="text1"/>
                <w:sz w:val="20"/>
                <w:szCs w:val="20"/>
                <w:lang w:val="ky-KG"/>
              </w:rPr>
              <w:t xml:space="preserve">еке салым суралып жаткан каражаттын </w:t>
            </w:r>
            <w:r w:rsidRPr="00722474">
              <w:rPr>
                <w:rFonts w:ascii="Times New Roman" w:hAnsi="Times New Roman" w:cs="Times New Roman"/>
                <w:color w:val="000000" w:themeColor="text1"/>
                <w:sz w:val="20"/>
                <w:szCs w:val="20"/>
                <w:lang w:val="ky-KG"/>
              </w:rPr>
              <w:t xml:space="preserve">бери дегенде </w:t>
            </w:r>
            <w:r w:rsidR="00C62D98" w:rsidRPr="00722474">
              <w:rPr>
                <w:rFonts w:ascii="Times New Roman" w:hAnsi="Times New Roman" w:cs="Times New Roman"/>
                <w:color w:val="000000" w:themeColor="text1"/>
                <w:sz w:val="20"/>
                <w:szCs w:val="20"/>
                <w:lang w:val="ky-KG"/>
              </w:rPr>
              <w:t xml:space="preserve">25% </w:t>
            </w:r>
            <w:r w:rsidRPr="00722474">
              <w:rPr>
                <w:rFonts w:ascii="Times New Roman" w:hAnsi="Times New Roman" w:cs="Times New Roman"/>
                <w:color w:val="000000" w:themeColor="text1"/>
                <w:sz w:val="20"/>
                <w:szCs w:val="20"/>
                <w:lang w:val="ky-KG"/>
              </w:rPr>
              <w:t>түзөт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Баасы боюнча жеке салым суралып жаткан каражаттын бери дегенде 50% түзөт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30"/>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778" w:type="dxa"/>
            <w:gridSpan w:val="2"/>
            <w:vMerge w:val="restart"/>
            <w:hideMark/>
          </w:tcPr>
          <w:p w:rsidR="00004A47" w:rsidRPr="00722474" w:rsidRDefault="00C62D9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Кошумча тартылган каражаттардын көлөмү</w:t>
            </w:r>
          </w:p>
        </w:tc>
        <w:tc>
          <w:tcPr>
            <w:tcW w:w="2609" w:type="dxa"/>
            <w:hideMark/>
          </w:tcPr>
          <w:p w:rsidR="00004A47" w:rsidRPr="00722474" w:rsidRDefault="00CC3F3C"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Кошумча тартылган каражат жок</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1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Баасы боюнча кошумча тартылган каражаттар суралып жаткан каражаттын бери дегенде 25% түзөт</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18"/>
        </w:trPr>
        <w:tc>
          <w:tcPr>
            <w:tcW w:w="567" w:type="dxa"/>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Баасы боюнча кошумча тартылган каражаттар суралып жаткан каражаттын бери дегенде 50% түзөт</w:t>
            </w:r>
          </w:p>
        </w:tc>
        <w:tc>
          <w:tcPr>
            <w:tcW w:w="2126" w:type="dxa"/>
          </w:tcPr>
          <w:p w:rsidR="00004A47" w:rsidRPr="00722474" w:rsidRDefault="006F3ADB" w:rsidP="006F3ADB">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7 </w:t>
            </w:r>
            <w:r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40"/>
        </w:trPr>
        <w:tc>
          <w:tcPr>
            <w:tcW w:w="10206" w:type="dxa"/>
            <w:gridSpan w:val="6"/>
          </w:tcPr>
          <w:p w:rsidR="00004A47" w:rsidRPr="00722474" w:rsidRDefault="008342D0" w:rsidP="008342D0">
            <w:pPr>
              <w:tabs>
                <w:tab w:val="left" w:pos="4170"/>
              </w:tabs>
              <w:spacing w:after="0" w:line="240" w:lineRule="auto"/>
              <w:ind w:left="360"/>
              <w:contextualSpacing/>
              <w:jc w:val="center"/>
              <w:rPr>
                <w:rFonts w:ascii="Times New Roman" w:hAnsi="Times New Roman" w:cs="Times New Roman"/>
                <w:b/>
                <w:color w:val="000000" w:themeColor="text1"/>
                <w:sz w:val="20"/>
                <w:szCs w:val="20"/>
                <w:lang w:val="ky-KG"/>
              </w:rPr>
            </w:pPr>
            <w:r w:rsidRPr="00722474">
              <w:rPr>
                <w:rFonts w:ascii="Times New Roman" w:hAnsi="Times New Roman" w:cs="Times New Roman"/>
                <w:b/>
                <w:sz w:val="20"/>
                <w:szCs w:val="20"/>
                <w:lang w:val="ky-KG"/>
              </w:rPr>
              <w:t xml:space="preserve">6. </w:t>
            </w:r>
            <w:r w:rsidR="00C62D98" w:rsidRPr="00722474">
              <w:rPr>
                <w:rFonts w:ascii="Times New Roman" w:hAnsi="Times New Roman" w:cs="Times New Roman"/>
                <w:b/>
                <w:sz w:val="20"/>
                <w:szCs w:val="20"/>
                <w:lang w:val="ky-KG"/>
              </w:rPr>
              <w:t>Долбоордон күтүлүүчү натыйжалуулугу</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hideMark/>
          </w:tcPr>
          <w:p w:rsidR="00004A47" w:rsidRPr="00722474" w:rsidRDefault="00C62D9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Долбоордон күтүлүүчү натыйжаларынын сандык көрсөткүчтөрүнүн болушу</w:t>
            </w:r>
          </w:p>
        </w:tc>
        <w:tc>
          <w:tcPr>
            <w:tcW w:w="2609" w:type="dxa"/>
            <w:hideMark/>
          </w:tcPr>
          <w:p w:rsidR="00004A47" w:rsidRPr="00722474" w:rsidRDefault="00CC3F3C"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Долбоордон күтүлүүчү натыйжаларынын сандык көрсөткүчтөрү берилген эмес</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Долбоордон күтүлүүчү натыйжаларынын айрым сандык көрсөткүчтөрү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Долбоордун ишке ашырылышына мониторинг жана баалоо жүргүзүү үчүн андан күтүлүүчү натыйжаларынын сандык көрсөткүчтөрү толук өлчөмдө берилген</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40"/>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778" w:type="dxa"/>
            <w:gridSpan w:val="2"/>
            <w:vMerge w:val="restart"/>
            <w:hideMark/>
          </w:tcPr>
          <w:p w:rsidR="00004A47" w:rsidRPr="00722474" w:rsidRDefault="00C62D9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 аяктагандан кийин максаттуу топ үчүн оң таасири</w:t>
            </w: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 аяктагандан кийин максаттуу топ үчүн оң таасири</w:t>
            </w:r>
            <w:r w:rsidRPr="00722474">
              <w:rPr>
                <w:rFonts w:ascii="Times New Roman" w:hAnsi="Times New Roman" w:cs="Times New Roman"/>
                <w:color w:val="000000" w:themeColor="text1"/>
                <w:sz w:val="20"/>
                <w:szCs w:val="20"/>
                <w:lang w:val="ky-KG"/>
              </w:rPr>
              <w:t xml:space="preserve"> күтүлгөн жок</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30"/>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 аяктагандан кийин максаттуу топ үчүн оң таасири</w:t>
            </w:r>
            <w:r w:rsidRPr="00722474">
              <w:rPr>
                <w:rFonts w:ascii="Times New Roman" w:hAnsi="Times New Roman" w:cs="Times New Roman"/>
                <w:color w:val="000000" w:themeColor="text1"/>
                <w:sz w:val="20"/>
                <w:szCs w:val="20"/>
                <w:lang w:val="ky-KG"/>
              </w:rPr>
              <w:t xml:space="preserve"> болот деген ыктымалдуулук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45"/>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 xml:space="preserve">Долбоор аяктагандан кийин максаттуу топ үчүн оң </w:t>
            </w:r>
            <w:r w:rsidRPr="00722474">
              <w:rPr>
                <w:rFonts w:ascii="Times New Roman" w:hAnsi="Times New Roman" w:cs="Times New Roman"/>
                <w:sz w:val="20"/>
                <w:szCs w:val="20"/>
                <w:lang w:val="ky-KG"/>
              </w:rPr>
              <w:lastRenderedPageBreak/>
              <w:t>таасири</w:t>
            </w:r>
            <w:r w:rsidRPr="00722474">
              <w:rPr>
                <w:rFonts w:ascii="Times New Roman" w:hAnsi="Times New Roman" w:cs="Times New Roman"/>
                <w:color w:val="000000" w:themeColor="text1"/>
                <w:sz w:val="20"/>
                <w:szCs w:val="20"/>
                <w:lang w:val="ky-KG"/>
              </w:rPr>
              <w:t xml:space="preserve"> болоорун ишенимдүү айтса болот</w:t>
            </w:r>
            <w:r w:rsidR="00004A47" w:rsidRPr="00722474">
              <w:rPr>
                <w:rFonts w:ascii="Times New Roman" w:hAnsi="Times New Roman" w:cs="Times New Roman"/>
                <w:color w:val="000000" w:themeColor="text1"/>
                <w:sz w:val="20"/>
                <w:szCs w:val="20"/>
                <w:lang w:val="ky-KG"/>
              </w:rPr>
              <w:t xml:space="preserve"> </w:t>
            </w:r>
          </w:p>
        </w:tc>
        <w:tc>
          <w:tcPr>
            <w:tcW w:w="2126" w:type="dxa"/>
          </w:tcPr>
          <w:p w:rsidR="00004A47" w:rsidRPr="00AD7C89" w:rsidRDefault="00AD7C89" w:rsidP="00AD7C89">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 xml:space="preserve">7 </w:t>
            </w:r>
            <w:r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525"/>
        </w:trPr>
        <w:tc>
          <w:tcPr>
            <w:tcW w:w="10206" w:type="dxa"/>
            <w:gridSpan w:val="6"/>
          </w:tcPr>
          <w:p w:rsidR="00004A47" w:rsidRPr="00722474" w:rsidRDefault="008342D0" w:rsidP="008342D0">
            <w:pPr>
              <w:tabs>
                <w:tab w:val="left" w:pos="4170"/>
              </w:tabs>
              <w:spacing w:after="0" w:line="240" w:lineRule="auto"/>
              <w:ind w:left="360"/>
              <w:contextualSpacing/>
              <w:jc w:val="center"/>
              <w:rPr>
                <w:rFonts w:ascii="Times New Roman" w:hAnsi="Times New Roman" w:cs="Times New Roman"/>
                <w:b/>
                <w:color w:val="000000" w:themeColor="text1"/>
                <w:sz w:val="20"/>
                <w:szCs w:val="20"/>
                <w:lang w:val="ky-KG"/>
              </w:rPr>
            </w:pPr>
            <w:r w:rsidRPr="00722474">
              <w:rPr>
                <w:rFonts w:ascii="Times New Roman" w:hAnsi="Times New Roman" w:cs="Times New Roman"/>
                <w:b/>
                <w:sz w:val="20"/>
                <w:szCs w:val="20"/>
                <w:lang w:val="ky-KG"/>
              </w:rPr>
              <w:lastRenderedPageBreak/>
              <w:t xml:space="preserve">7. </w:t>
            </w:r>
            <w:r w:rsidR="00C62D98" w:rsidRPr="00722474">
              <w:rPr>
                <w:rFonts w:ascii="Times New Roman" w:hAnsi="Times New Roman" w:cs="Times New Roman"/>
                <w:b/>
                <w:sz w:val="20"/>
                <w:szCs w:val="20"/>
                <w:lang w:val="ky-KG"/>
              </w:rPr>
              <w:t>Коомдук пайдалуу долбоордун алкагында долбоорду каржылоо аяктагандан кийин ишти улантуу мүмкүнчүлүгү (муну колдонууга болгон учурларда)</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hideMark/>
          </w:tcPr>
          <w:p w:rsidR="00004A47" w:rsidRPr="00722474" w:rsidRDefault="00C62D98"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sz w:val="20"/>
                <w:szCs w:val="20"/>
                <w:lang w:val="ky-KG"/>
              </w:rPr>
              <w:t>Долбоорду каржылоо аяктагандан кийин ишти улантуу мүмкүнчүлүгү (муну колдонууга болгон учурларда)</w:t>
            </w: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Иш уланат деген ишеним жок</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3</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Иш</w:t>
            </w:r>
            <w:r w:rsidR="008342D0" w:rsidRPr="00722474">
              <w:rPr>
                <w:rFonts w:ascii="Times New Roman" w:hAnsi="Times New Roman" w:cs="Times New Roman"/>
                <w:color w:val="000000" w:themeColor="text1"/>
                <w:sz w:val="20"/>
                <w:szCs w:val="20"/>
                <w:lang w:val="ky-KG"/>
              </w:rPr>
              <w:t xml:space="preserve"> </w:t>
            </w:r>
            <w:r w:rsidRPr="00722474">
              <w:rPr>
                <w:rFonts w:ascii="Times New Roman" w:hAnsi="Times New Roman" w:cs="Times New Roman"/>
                <w:color w:val="000000" w:themeColor="text1"/>
                <w:sz w:val="20"/>
                <w:szCs w:val="20"/>
                <w:lang w:val="ky-KG"/>
              </w:rPr>
              <w:t>уланат деген ишеним жарым-жартылай бар</w:t>
            </w: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4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hideMark/>
          </w:tcPr>
          <w:p w:rsidR="00004A47" w:rsidRPr="00722474" w:rsidRDefault="00CC3F3C" w:rsidP="00CC3F3C">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Иш уланат деген ишеним бар</w:t>
            </w:r>
          </w:p>
        </w:tc>
        <w:tc>
          <w:tcPr>
            <w:tcW w:w="2126" w:type="dxa"/>
          </w:tcPr>
          <w:p w:rsidR="00004A47" w:rsidRPr="00AD7C89" w:rsidRDefault="00AD7C89" w:rsidP="00AD7C89">
            <w:pPr>
              <w:spacing w:after="0" w:line="240" w:lineRule="auto"/>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 xml:space="preserve">7 </w:t>
            </w:r>
            <w:r w:rsidRPr="006F3ADB">
              <w:rPr>
                <w:rFonts w:ascii="Times New Roman" w:hAnsi="Times New Roman" w:cs="Times New Roman"/>
                <w:color w:val="000000" w:themeColor="text1"/>
                <w:sz w:val="20"/>
                <w:szCs w:val="20"/>
                <w:lang w:val="ky-KG"/>
              </w:rPr>
              <w:t>– 10</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327"/>
        </w:trPr>
        <w:tc>
          <w:tcPr>
            <w:tcW w:w="10206" w:type="dxa"/>
            <w:gridSpan w:val="6"/>
          </w:tcPr>
          <w:p w:rsidR="00004A47" w:rsidRPr="00722474" w:rsidRDefault="00004A47" w:rsidP="00925974">
            <w:pPr>
              <w:tabs>
                <w:tab w:val="left" w:pos="4170"/>
              </w:tabs>
              <w:spacing w:after="0" w:line="240" w:lineRule="auto"/>
              <w:contextualSpacing/>
              <w:rPr>
                <w:rFonts w:ascii="Times New Roman" w:hAnsi="Times New Roman" w:cs="Times New Roman"/>
                <w:color w:val="000000" w:themeColor="text1"/>
                <w:sz w:val="20"/>
                <w:szCs w:val="20"/>
                <w:lang w:val="ky-KG"/>
              </w:rPr>
            </w:pPr>
          </w:p>
          <w:p w:rsidR="00004A47" w:rsidRPr="00722474" w:rsidRDefault="008342D0" w:rsidP="00E65A31">
            <w:pPr>
              <w:tabs>
                <w:tab w:val="left" w:pos="4170"/>
              </w:tabs>
              <w:spacing w:after="0" w:line="240" w:lineRule="auto"/>
              <w:ind w:left="34"/>
              <w:contextualSpacing/>
              <w:rPr>
                <w:rFonts w:ascii="Times New Roman" w:hAnsi="Times New Roman" w:cs="Times New Roman"/>
                <w:color w:val="000000" w:themeColor="text1"/>
                <w:sz w:val="20"/>
                <w:szCs w:val="20"/>
                <w:lang w:val="ky-KG"/>
              </w:rPr>
            </w:pPr>
            <w:r w:rsidRPr="00722474">
              <w:rPr>
                <w:rFonts w:ascii="Times New Roman" w:hAnsi="Times New Roman" w:cs="Times New Roman"/>
                <w:b/>
                <w:color w:val="000000" w:themeColor="text1"/>
                <w:sz w:val="20"/>
                <w:szCs w:val="20"/>
                <w:lang w:val="ky-KG"/>
              </w:rPr>
              <w:t xml:space="preserve">8. </w:t>
            </w:r>
            <w:r w:rsidR="00CC3F3C" w:rsidRPr="00722474">
              <w:rPr>
                <w:rFonts w:ascii="Times New Roman" w:hAnsi="Times New Roman" w:cs="Times New Roman"/>
                <w:b/>
                <w:color w:val="000000" w:themeColor="text1"/>
                <w:sz w:val="20"/>
                <w:szCs w:val="20"/>
                <w:lang w:val="ky-KG"/>
              </w:rPr>
              <w:t>Мамлекеттик заказчы белгилеген кошумча критерийлер</w:t>
            </w:r>
            <w:r w:rsidR="00004A47" w:rsidRPr="00722474">
              <w:rPr>
                <w:rStyle w:val="a4"/>
                <w:rFonts w:ascii="Times New Roman" w:hAnsi="Times New Roman"/>
                <w:b/>
                <w:color w:val="000000" w:themeColor="text1"/>
                <w:sz w:val="20"/>
                <w:szCs w:val="20"/>
                <w:lang w:val="ky-KG"/>
              </w:rPr>
              <w:footnoteReference w:id="1"/>
            </w:r>
            <w:r w:rsidR="00E61B74" w:rsidRPr="00722474">
              <w:rPr>
                <w:rFonts w:ascii="Times New Roman" w:hAnsi="Times New Roman" w:cs="Times New Roman"/>
                <w:b/>
                <w:color w:val="000000" w:themeColor="text1"/>
                <w:sz w:val="20"/>
                <w:szCs w:val="20"/>
                <w:lang w:val="ky-KG"/>
              </w:rPr>
              <w:t xml:space="preserve"> </w:t>
            </w:r>
            <w:r w:rsidR="00E61B74" w:rsidRPr="00722474">
              <w:rPr>
                <w:rFonts w:ascii="Times New Roman" w:hAnsi="Times New Roman" w:cs="Times New Roman"/>
                <w:i/>
                <w:color w:val="000000" w:themeColor="text1"/>
                <w:sz w:val="20"/>
                <w:szCs w:val="20"/>
                <w:lang w:val="ky-KG"/>
              </w:rPr>
              <w:t>(</w:t>
            </w:r>
            <w:r w:rsidRPr="00722474">
              <w:rPr>
                <w:rFonts w:ascii="Times New Roman" w:hAnsi="Times New Roman" w:cs="Times New Roman"/>
                <w:i/>
                <w:color w:val="2B2B2B"/>
                <w:sz w:val="20"/>
                <w:szCs w:val="20"/>
                <w:shd w:val="clear" w:color="auto" w:fill="FFFFFF"/>
                <w:lang w:val="ky-KG"/>
              </w:rPr>
              <w:t>Мамлекеттик заказчы белгилеген к</w:t>
            </w:r>
            <w:r w:rsidR="00CC3F3C" w:rsidRPr="00722474">
              <w:rPr>
                <w:rFonts w:ascii="Times New Roman" w:hAnsi="Times New Roman" w:cs="Times New Roman"/>
                <w:i/>
                <w:color w:val="2B2B2B"/>
                <w:sz w:val="20"/>
                <w:szCs w:val="20"/>
                <w:shd w:val="clear" w:color="auto" w:fill="FFFFFF"/>
                <w:lang w:val="ky-KG"/>
              </w:rPr>
              <w:t>ошумча критерийлер боюнча баллдардын суммасы негизги баллдардын суммасынын 10 пайызынан ашпоого тийиш</w:t>
            </w:r>
            <w:r w:rsidR="00E61B74" w:rsidRPr="00722474">
              <w:rPr>
                <w:rFonts w:ascii="Times New Roman" w:hAnsi="Times New Roman" w:cs="Times New Roman"/>
                <w:i/>
                <w:color w:val="000000" w:themeColor="text1"/>
                <w:sz w:val="20"/>
                <w:szCs w:val="20"/>
                <w:lang w:val="ky-KG"/>
              </w:rPr>
              <w:t>).</w:t>
            </w: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w:t>
            </w:r>
          </w:p>
        </w:tc>
        <w:tc>
          <w:tcPr>
            <w:tcW w:w="2778" w:type="dxa"/>
            <w:gridSpan w:val="2"/>
            <w:vMerge w:val="restart"/>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2</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3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8</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7"/>
        </w:trPr>
        <w:tc>
          <w:tcPr>
            <w:tcW w:w="567" w:type="dxa"/>
            <w:vMerge w:val="restart"/>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2)</w:t>
            </w:r>
          </w:p>
        </w:tc>
        <w:tc>
          <w:tcPr>
            <w:tcW w:w="2778" w:type="dxa"/>
            <w:gridSpan w:val="2"/>
            <w:vMerge w:val="restart"/>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1 – 2</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181"/>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3 – 6</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722474" w:rsidTr="00722474">
        <w:trPr>
          <w:trHeight w:val="258"/>
        </w:trPr>
        <w:tc>
          <w:tcPr>
            <w:tcW w:w="567" w:type="dxa"/>
            <w:vMerge/>
            <w:vAlign w:val="center"/>
            <w:hideMark/>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778" w:type="dxa"/>
            <w:gridSpan w:val="2"/>
            <w:vMerge/>
            <w:vAlign w:val="center"/>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609"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c>
          <w:tcPr>
            <w:tcW w:w="2126" w:type="dxa"/>
          </w:tcPr>
          <w:p w:rsidR="00004A47" w:rsidRPr="00722474" w:rsidRDefault="00004A47" w:rsidP="00925974">
            <w:pPr>
              <w:spacing w:after="0" w:line="240" w:lineRule="auto"/>
              <w:jc w:val="center"/>
              <w:rPr>
                <w:rFonts w:ascii="Times New Roman" w:hAnsi="Times New Roman" w:cs="Times New Roman"/>
                <w:color w:val="000000" w:themeColor="text1"/>
                <w:sz w:val="20"/>
                <w:szCs w:val="20"/>
                <w:lang w:val="ky-KG"/>
              </w:rPr>
            </w:pPr>
            <w:r w:rsidRPr="00722474">
              <w:rPr>
                <w:rFonts w:ascii="Times New Roman" w:hAnsi="Times New Roman" w:cs="Times New Roman"/>
                <w:color w:val="000000" w:themeColor="text1"/>
                <w:sz w:val="20"/>
                <w:szCs w:val="20"/>
                <w:lang w:val="ky-KG"/>
              </w:rPr>
              <w:t>7 – 8</w:t>
            </w:r>
          </w:p>
        </w:tc>
        <w:tc>
          <w:tcPr>
            <w:tcW w:w="2126" w:type="dxa"/>
          </w:tcPr>
          <w:p w:rsidR="00004A47" w:rsidRPr="00722474" w:rsidRDefault="00004A47" w:rsidP="00925974">
            <w:pPr>
              <w:spacing w:after="0" w:line="240" w:lineRule="auto"/>
              <w:rPr>
                <w:rFonts w:ascii="Times New Roman" w:hAnsi="Times New Roman" w:cs="Times New Roman"/>
                <w:color w:val="000000" w:themeColor="text1"/>
                <w:sz w:val="20"/>
                <w:szCs w:val="20"/>
                <w:lang w:val="ky-KG"/>
              </w:rPr>
            </w:pPr>
          </w:p>
        </w:tc>
      </w:tr>
      <w:tr w:rsidR="00004A47" w:rsidRPr="00FD164A" w:rsidTr="00722474">
        <w:trPr>
          <w:trHeight w:val="327"/>
        </w:trPr>
        <w:tc>
          <w:tcPr>
            <w:tcW w:w="8080" w:type="dxa"/>
            <w:gridSpan w:val="5"/>
          </w:tcPr>
          <w:p w:rsidR="00E61B74" w:rsidRPr="00722474" w:rsidRDefault="00CC3F3C" w:rsidP="00925974">
            <w:pPr>
              <w:spacing w:after="0" w:line="240" w:lineRule="auto"/>
              <w:jc w:val="center"/>
              <w:rPr>
                <w:rFonts w:ascii="Times New Roman" w:hAnsi="Times New Roman" w:cs="Times New Roman"/>
                <w:b/>
                <w:color w:val="000000" w:themeColor="text1"/>
                <w:sz w:val="20"/>
                <w:szCs w:val="20"/>
                <w:lang w:val="ky-KG"/>
              </w:rPr>
            </w:pPr>
            <w:r w:rsidRPr="00722474">
              <w:rPr>
                <w:rFonts w:ascii="Times New Roman" w:hAnsi="Times New Roman" w:cs="Times New Roman"/>
                <w:b/>
                <w:color w:val="000000" w:themeColor="text1"/>
                <w:sz w:val="20"/>
                <w:szCs w:val="20"/>
                <w:lang w:val="ky-KG"/>
              </w:rPr>
              <w:t>Сунушталып жаткан долбоордук сунуш боюнча жыйынтыктоочу балл</w:t>
            </w:r>
          </w:p>
          <w:p w:rsidR="00004A47" w:rsidRPr="00722474" w:rsidRDefault="00E61B74" w:rsidP="0025348D">
            <w:pPr>
              <w:spacing w:after="0" w:line="240" w:lineRule="auto"/>
              <w:jc w:val="center"/>
              <w:rPr>
                <w:rFonts w:ascii="Times New Roman" w:hAnsi="Times New Roman" w:cs="Times New Roman"/>
                <w:b/>
                <w:color w:val="000000" w:themeColor="text1"/>
                <w:sz w:val="20"/>
                <w:szCs w:val="20"/>
                <w:lang w:val="ky-KG"/>
              </w:rPr>
            </w:pPr>
            <w:r w:rsidRPr="00722474">
              <w:rPr>
                <w:rFonts w:ascii="Times New Roman" w:hAnsi="Times New Roman" w:cs="Times New Roman"/>
                <w:i/>
                <w:color w:val="000000" w:themeColor="text1"/>
                <w:sz w:val="20"/>
                <w:szCs w:val="20"/>
                <w:lang w:val="ky-KG"/>
              </w:rPr>
              <w:t>(</w:t>
            </w:r>
            <w:r w:rsidR="00CC3F3C" w:rsidRPr="00722474">
              <w:rPr>
                <w:rFonts w:ascii="Times New Roman" w:eastAsia="Calibri" w:hAnsi="Times New Roman" w:cs="Times New Roman"/>
                <w:i/>
                <w:color w:val="000000"/>
                <w:sz w:val="20"/>
                <w:szCs w:val="20"/>
                <w:lang w:val="ky-KG"/>
              </w:rPr>
              <w:t>Конкурстун катышуу</w:t>
            </w:r>
            <w:r w:rsidR="008342D0" w:rsidRPr="00722474">
              <w:rPr>
                <w:rFonts w:ascii="Times New Roman" w:eastAsia="Calibri" w:hAnsi="Times New Roman" w:cs="Times New Roman"/>
                <w:i/>
                <w:color w:val="000000"/>
                <w:sz w:val="20"/>
                <w:szCs w:val="20"/>
                <w:lang w:val="ky-KG"/>
              </w:rPr>
              <w:t>ч</w:t>
            </w:r>
            <w:r w:rsidR="00CC3F3C" w:rsidRPr="00722474">
              <w:rPr>
                <w:rFonts w:ascii="Times New Roman" w:eastAsia="Calibri" w:hAnsi="Times New Roman" w:cs="Times New Roman"/>
                <w:i/>
                <w:color w:val="000000"/>
                <w:sz w:val="20"/>
                <w:szCs w:val="20"/>
                <w:lang w:val="ky-KG"/>
              </w:rPr>
              <w:t xml:space="preserve">усу </w:t>
            </w:r>
            <w:r w:rsidR="0025348D" w:rsidRPr="00722474">
              <w:rPr>
                <w:rFonts w:ascii="Times New Roman" w:eastAsia="Calibri" w:hAnsi="Times New Roman" w:cs="Times New Roman"/>
                <w:i/>
                <w:color w:val="000000"/>
                <w:sz w:val="20"/>
                <w:szCs w:val="20"/>
                <w:lang w:val="ky-KG"/>
              </w:rPr>
              <w:t>18 баллдан (минималдуу) 176 баллга чейин (максималдуу) жыйынтыктоочу балл алалат)</w:t>
            </w:r>
            <w:r w:rsidRPr="00722474">
              <w:rPr>
                <w:rFonts w:ascii="Times New Roman" w:eastAsia="Calibri" w:hAnsi="Times New Roman" w:cs="Times New Roman"/>
                <w:i/>
                <w:color w:val="000000"/>
                <w:sz w:val="20"/>
                <w:szCs w:val="20"/>
                <w:lang w:val="ky-KG"/>
              </w:rPr>
              <w:t>.</w:t>
            </w:r>
          </w:p>
        </w:tc>
        <w:tc>
          <w:tcPr>
            <w:tcW w:w="2126" w:type="dxa"/>
          </w:tcPr>
          <w:p w:rsidR="00004A47" w:rsidRPr="00722474" w:rsidRDefault="00004A47" w:rsidP="00925974">
            <w:pPr>
              <w:spacing w:after="0" w:line="240" w:lineRule="auto"/>
              <w:jc w:val="center"/>
              <w:rPr>
                <w:rFonts w:ascii="Times New Roman" w:hAnsi="Times New Roman" w:cs="Times New Roman"/>
                <w:b/>
                <w:color w:val="000000" w:themeColor="text1"/>
                <w:sz w:val="20"/>
                <w:szCs w:val="20"/>
                <w:lang w:val="ky-KG"/>
              </w:rPr>
            </w:pPr>
          </w:p>
        </w:tc>
      </w:tr>
    </w:tbl>
    <w:p w:rsidR="00004A47" w:rsidRPr="00722474" w:rsidRDefault="00004A47" w:rsidP="00004A47">
      <w:pPr>
        <w:spacing w:after="0" w:line="240" w:lineRule="auto"/>
        <w:jc w:val="both"/>
        <w:rPr>
          <w:rFonts w:ascii="Times New Roman" w:hAnsi="Times New Roman" w:cs="Times New Roman"/>
          <w:b/>
          <w:color w:val="000000" w:themeColor="text1"/>
          <w:sz w:val="20"/>
          <w:szCs w:val="20"/>
          <w:lang w:val="ky-KG"/>
        </w:rPr>
      </w:pPr>
    </w:p>
    <w:p w:rsidR="00A949DD" w:rsidRPr="00124441" w:rsidRDefault="0025348D" w:rsidP="007C305B">
      <w:pPr>
        <w:numPr>
          <w:ilvl w:val="0"/>
          <w:numId w:val="15"/>
        </w:numPr>
        <w:spacing w:after="0" w:line="240" w:lineRule="auto"/>
        <w:ind w:left="567" w:hanging="567"/>
        <w:contextualSpacing/>
        <w:jc w:val="both"/>
        <w:rPr>
          <w:rFonts w:ascii="Times New Roman" w:hAnsi="Times New Roman" w:cs="Times New Roman"/>
          <w:b/>
          <w:color w:val="000000" w:themeColor="text1"/>
          <w:sz w:val="20"/>
          <w:szCs w:val="20"/>
          <w:lang w:val="ky-KG"/>
        </w:rPr>
      </w:pPr>
      <w:r w:rsidRPr="00124441">
        <w:rPr>
          <w:rFonts w:ascii="Times New Roman" w:hAnsi="Times New Roman" w:cs="Times New Roman"/>
          <w:b/>
          <w:color w:val="000000" w:themeColor="text1"/>
          <w:sz w:val="20"/>
          <w:szCs w:val="20"/>
          <w:lang w:val="ky-KG"/>
        </w:rPr>
        <w:t>Арыздын бланктарын алууга боло турган почта дареги</w:t>
      </w:r>
      <w:r w:rsidR="00A949DD" w:rsidRPr="00124441">
        <w:rPr>
          <w:rFonts w:ascii="Times New Roman" w:hAnsi="Times New Roman" w:cs="Times New Roman"/>
          <w:b/>
          <w:color w:val="000000" w:themeColor="text1"/>
          <w:sz w:val="20"/>
          <w:szCs w:val="20"/>
          <w:lang w:val="ky-KG"/>
        </w:rPr>
        <w:t>:</w:t>
      </w:r>
      <w:r w:rsidR="00C21834" w:rsidRPr="00124441">
        <w:rPr>
          <w:rFonts w:ascii="Times New Roman" w:hAnsi="Times New Roman" w:cs="Times New Roman"/>
          <w:b/>
          <w:color w:val="000000" w:themeColor="text1"/>
          <w:sz w:val="20"/>
          <w:szCs w:val="20"/>
          <w:lang w:val="ky-KG"/>
        </w:rPr>
        <w:t xml:space="preserve"> </w:t>
      </w:r>
      <w:r w:rsidR="00845512" w:rsidRPr="00124441">
        <w:rPr>
          <w:rFonts w:ascii="Times New Roman" w:hAnsi="Times New Roman" w:cs="Times New Roman"/>
          <w:b/>
          <w:color w:val="000000" w:themeColor="text1"/>
          <w:sz w:val="20"/>
          <w:szCs w:val="20"/>
          <w:lang w:val="ky-KG"/>
        </w:rPr>
        <w:t xml:space="preserve"> </w:t>
      </w:r>
      <w:r w:rsidR="00845512" w:rsidRPr="00124441">
        <w:rPr>
          <w:rFonts w:ascii="Times New Roman" w:hAnsi="Times New Roman" w:cs="Times New Roman"/>
          <w:i/>
          <w:color w:val="000000" w:themeColor="text1"/>
          <w:sz w:val="20"/>
          <w:szCs w:val="20"/>
          <w:lang w:val="ky-KG"/>
        </w:rPr>
        <w:t>индекс</w:t>
      </w:r>
      <w:r w:rsidR="00C21834" w:rsidRPr="00124441">
        <w:rPr>
          <w:rFonts w:ascii="Times New Roman" w:hAnsi="Times New Roman" w:cs="Times New Roman"/>
          <w:i/>
          <w:color w:val="000000" w:themeColor="text1"/>
          <w:sz w:val="20"/>
          <w:szCs w:val="20"/>
          <w:lang w:val="ky-KG"/>
        </w:rPr>
        <w:t xml:space="preserve"> </w:t>
      </w:r>
      <w:r w:rsidR="00845512" w:rsidRPr="00124441">
        <w:rPr>
          <w:rFonts w:ascii="Times New Roman" w:hAnsi="Times New Roman" w:cs="Times New Roman"/>
          <w:i/>
          <w:color w:val="000000" w:themeColor="text1"/>
          <w:sz w:val="20"/>
          <w:szCs w:val="20"/>
          <w:lang w:val="ky-KG"/>
        </w:rPr>
        <w:t>712206</w:t>
      </w:r>
      <w:r w:rsidR="00A949DD" w:rsidRPr="00124441">
        <w:rPr>
          <w:rFonts w:ascii="Times New Roman" w:hAnsi="Times New Roman" w:cs="Times New Roman"/>
          <w:b/>
          <w:color w:val="000000" w:themeColor="text1"/>
          <w:sz w:val="20"/>
          <w:szCs w:val="20"/>
          <w:lang w:val="ky-KG"/>
        </w:rPr>
        <w:t xml:space="preserve"> </w:t>
      </w:r>
    </w:p>
    <w:p w:rsidR="00E61B74" w:rsidRPr="00722474" w:rsidRDefault="0025348D" w:rsidP="00A949DD">
      <w:pPr>
        <w:spacing w:after="0" w:line="240" w:lineRule="auto"/>
        <w:jc w:val="both"/>
        <w:rPr>
          <w:rFonts w:ascii="Times New Roman" w:eastAsia="Calibri" w:hAnsi="Times New Roman" w:cs="Times New Roman"/>
          <w:bCs/>
          <w:color w:val="000000"/>
          <w:sz w:val="20"/>
          <w:szCs w:val="20"/>
          <w:lang w:val="ky-KG"/>
        </w:rPr>
      </w:pPr>
      <w:r w:rsidRPr="00722474">
        <w:rPr>
          <w:rFonts w:ascii="Times New Roman" w:hAnsi="Times New Roman" w:cs="Times New Roman"/>
          <w:sz w:val="20"/>
          <w:szCs w:val="20"/>
          <w:shd w:val="clear" w:color="auto" w:fill="FFFFFF"/>
          <w:lang w:val="ky-KG"/>
        </w:rPr>
        <w:t>Арыздын электрондук бланктарын көчүрүп алууга болгон расмий сайт</w:t>
      </w:r>
      <w:r w:rsidR="008342D0" w:rsidRPr="00722474">
        <w:rPr>
          <w:rFonts w:ascii="Times New Roman" w:hAnsi="Times New Roman" w:cs="Times New Roman"/>
          <w:sz w:val="20"/>
          <w:szCs w:val="20"/>
          <w:shd w:val="clear" w:color="auto" w:fill="FFFFFF"/>
          <w:lang w:val="ky-KG"/>
        </w:rPr>
        <w:t>ты</w:t>
      </w:r>
      <w:r w:rsidRPr="00722474">
        <w:rPr>
          <w:rFonts w:ascii="Times New Roman" w:hAnsi="Times New Roman" w:cs="Times New Roman"/>
          <w:sz w:val="20"/>
          <w:szCs w:val="20"/>
          <w:shd w:val="clear" w:color="auto" w:fill="FFFFFF"/>
          <w:lang w:val="ky-KG"/>
        </w:rPr>
        <w:t>н дареги</w:t>
      </w:r>
      <w:r w:rsidR="00E61B74" w:rsidRPr="00722474">
        <w:rPr>
          <w:rFonts w:ascii="Times New Roman" w:eastAsia="Calibri" w:hAnsi="Times New Roman" w:cs="Times New Roman"/>
          <w:bCs/>
          <w:sz w:val="20"/>
          <w:szCs w:val="20"/>
          <w:lang w:val="ky-KG"/>
        </w:rPr>
        <w:t xml:space="preserve">: </w:t>
      </w:r>
      <w:r w:rsidR="00124441">
        <w:rPr>
          <w:rFonts w:ascii="Times New Roman" w:eastAsia="Calibri" w:hAnsi="Times New Roman" w:cs="Times New Roman"/>
          <w:bCs/>
          <w:color w:val="000000"/>
          <w:sz w:val="20"/>
          <w:szCs w:val="20"/>
          <w:lang w:val="ky-KG"/>
        </w:rPr>
        <w:t>www.</w:t>
      </w:r>
      <w:r w:rsidR="00845512" w:rsidRPr="00722474">
        <w:rPr>
          <w:rFonts w:ascii="Times New Roman" w:eastAsia="Calibri" w:hAnsi="Times New Roman" w:cs="Times New Roman"/>
          <w:bCs/>
          <w:color w:val="000000"/>
          <w:sz w:val="20"/>
          <w:szCs w:val="20"/>
          <w:lang w:val="ky-KG"/>
        </w:rPr>
        <w:t>kochkorata.kg</w:t>
      </w:r>
      <w:r w:rsidR="00C21834" w:rsidRPr="00722474">
        <w:rPr>
          <w:rFonts w:ascii="Times New Roman" w:eastAsia="Calibri" w:hAnsi="Times New Roman" w:cs="Times New Roman"/>
          <w:bCs/>
          <w:color w:val="000000"/>
          <w:sz w:val="20"/>
          <w:szCs w:val="20"/>
          <w:lang w:val="ky-KG"/>
        </w:rPr>
        <w:t xml:space="preserve"> </w:t>
      </w:r>
    </w:p>
    <w:p w:rsidR="00E61B74" w:rsidRPr="00722474" w:rsidRDefault="0025348D" w:rsidP="00E61B74">
      <w:pPr>
        <w:spacing w:after="0" w:line="240" w:lineRule="auto"/>
        <w:jc w:val="both"/>
        <w:rPr>
          <w:rFonts w:ascii="Times New Roman" w:eastAsia="Calibri" w:hAnsi="Times New Roman" w:cs="Times New Roman"/>
          <w:bCs/>
          <w:color w:val="000000"/>
          <w:sz w:val="20"/>
          <w:szCs w:val="20"/>
          <w:lang w:val="ky-KG"/>
        </w:rPr>
      </w:pPr>
      <w:r w:rsidRPr="00722474">
        <w:rPr>
          <w:rFonts w:ascii="Times New Roman" w:eastAsia="Calibri" w:hAnsi="Times New Roman" w:cs="Times New Roman"/>
          <w:bCs/>
          <w:color w:val="000000"/>
          <w:sz w:val="20"/>
          <w:szCs w:val="20"/>
          <w:lang w:val="ky-KG"/>
        </w:rPr>
        <w:t>Арыздын бланктарын суратып алуу үчүн электрондук почтанын дареги</w:t>
      </w:r>
      <w:r w:rsidR="00E61B74" w:rsidRPr="00722474">
        <w:rPr>
          <w:rFonts w:ascii="Times New Roman" w:eastAsia="Calibri" w:hAnsi="Times New Roman" w:cs="Times New Roman"/>
          <w:bCs/>
          <w:color w:val="000000"/>
          <w:sz w:val="20"/>
          <w:szCs w:val="20"/>
          <w:lang w:val="ky-KG"/>
        </w:rPr>
        <w:t xml:space="preserve">: </w:t>
      </w:r>
      <w:r w:rsidR="001E4841" w:rsidRPr="00722474">
        <w:rPr>
          <w:rFonts w:ascii="Times New Roman" w:eastAsia="Calibri" w:hAnsi="Times New Roman" w:cs="Times New Roman"/>
          <w:bCs/>
          <w:color w:val="000000"/>
          <w:sz w:val="20"/>
          <w:szCs w:val="20"/>
          <w:lang w:val="ky-KG"/>
        </w:rPr>
        <w:t>kochkorata.msu</w:t>
      </w:r>
      <w:r w:rsidR="00A949DD" w:rsidRPr="00722474">
        <w:rPr>
          <w:rFonts w:ascii="Times New Roman" w:eastAsia="Calibri" w:hAnsi="Times New Roman" w:cs="Times New Roman"/>
          <w:bCs/>
          <w:color w:val="000000"/>
          <w:sz w:val="20"/>
          <w:szCs w:val="20"/>
          <w:lang w:val="ky-KG"/>
        </w:rPr>
        <w:t>@mail.ru</w:t>
      </w:r>
    </w:p>
    <w:p w:rsidR="00535A1E" w:rsidRPr="00722474" w:rsidRDefault="00535A1E" w:rsidP="00E61B74">
      <w:pPr>
        <w:spacing w:after="0" w:line="240" w:lineRule="auto"/>
        <w:rPr>
          <w:rFonts w:ascii="Times New Roman" w:eastAsia="Calibri" w:hAnsi="Times New Roman" w:cs="Times New Roman"/>
          <w:b/>
          <w:bCs/>
          <w:color w:val="000000"/>
          <w:sz w:val="20"/>
          <w:szCs w:val="20"/>
          <w:lang w:val="ky-KG"/>
        </w:rPr>
      </w:pPr>
    </w:p>
    <w:p w:rsidR="00E61B74" w:rsidRPr="00124441" w:rsidRDefault="00635C06" w:rsidP="007C305B">
      <w:pPr>
        <w:numPr>
          <w:ilvl w:val="0"/>
          <w:numId w:val="15"/>
        </w:numPr>
        <w:spacing w:after="0" w:line="240" w:lineRule="auto"/>
        <w:ind w:left="567" w:hanging="567"/>
        <w:contextualSpacing/>
        <w:jc w:val="both"/>
        <w:rPr>
          <w:rFonts w:ascii="Times New Roman" w:hAnsi="Times New Roman" w:cs="Times New Roman"/>
          <w:b/>
          <w:color w:val="000000" w:themeColor="text1"/>
          <w:sz w:val="20"/>
          <w:szCs w:val="20"/>
          <w:lang w:val="ky-KG"/>
        </w:rPr>
      </w:pPr>
      <w:r w:rsidRPr="00124441">
        <w:rPr>
          <w:rFonts w:ascii="Times New Roman" w:hAnsi="Times New Roman" w:cs="Times New Roman"/>
          <w:b/>
          <w:color w:val="000000" w:themeColor="text1"/>
          <w:sz w:val="20"/>
          <w:szCs w:val="20"/>
          <w:lang w:val="ky-KG"/>
        </w:rPr>
        <w:t>Маалымат жана түшүндүрмө алууга кайрылуу үчүн мамлекеттик заказчынын жооптуу адамынын байланыш маалыматтары:</w:t>
      </w:r>
    </w:p>
    <w:p w:rsidR="00E61B74" w:rsidRPr="00896F3D" w:rsidRDefault="00E61B74" w:rsidP="00896F3D">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896F3D">
        <w:rPr>
          <w:rFonts w:ascii="Times New Roman" w:hAnsi="Times New Roman" w:cs="Times New Roman"/>
          <w:b/>
          <w:sz w:val="20"/>
          <w:szCs w:val="20"/>
          <w:lang w:val="ky-KG"/>
        </w:rPr>
        <w:t>Фамилия</w:t>
      </w:r>
      <w:r w:rsidR="00B05C30" w:rsidRPr="00896F3D">
        <w:rPr>
          <w:rFonts w:ascii="Times New Roman" w:hAnsi="Times New Roman" w:cs="Times New Roman"/>
          <w:b/>
          <w:sz w:val="20"/>
          <w:szCs w:val="20"/>
          <w:lang w:val="ky-KG"/>
        </w:rPr>
        <w:t>сы жана аты</w:t>
      </w:r>
      <w:r w:rsidRPr="00896F3D">
        <w:rPr>
          <w:rFonts w:ascii="Times New Roman" w:hAnsi="Times New Roman" w:cs="Times New Roman"/>
          <w:b/>
          <w:sz w:val="20"/>
          <w:szCs w:val="20"/>
          <w:lang w:val="ky-KG"/>
        </w:rPr>
        <w:t>:</w:t>
      </w:r>
      <w:r w:rsidRPr="00896F3D">
        <w:rPr>
          <w:rFonts w:ascii="Times New Roman" w:hAnsi="Times New Roman" w:cs="Times New Roman"/>
          <w:sz w:val="20"/>
          <w:szCs w:val="20"/>
          <w:lang w:val="ky-KG"/>
        </w:rPr>
        <w:t xml:space="preserve"> </w:t>
      </w:r>
      <w:r w:rsidR="00E00726" w:rsidRPr="00C02405">
        <w:rPr>
          <w:rFonts w:ascii="Times New Roman" w:hAnsi="Times New Roman" w:cs="Times New Roman"/>
          <w:i/>
          <w:sz w:val="20"/>
          <w:szCs w:val="20"/>
          <w:lang w:val="ky-KG"/>
        </w:rPr>
        <w:t>Турдуматова Чыныгуль</w:t>
      </w:r>
    </w:p>
    <w:p w:rsidR="00E61B74" w:rsidRPr="00896F3D" w:rsidRDefault="00B05C30" w:rsidP="00896F3D">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896F3D">
        <w:rPr>
          <w:rFonts w:ascii="Times New Roman" w:hAnsi="Times New Roman" w:cs="Times New Roman"/>
          <w:b/>
          <w:sz w:val="20"/>
          <w:szCs w:val="20"/>
          <w:lang w:val="ky-KG"/>
        </w:rPr>
        <w:t>Телефон номери</w:t>
      </w:r>
      <w:r w:rsidR="00E61B74" w:rsidRPr="00896F3D">
        <w:rPr>
          <w:rFonts w:ascii="Times New Roman" w:hAnsi="Times New Roman" w:cs="Times New Roman"/>
          <w:b/>
          <w:sz w:val="20"/>
          <w:szCs w:val="20"/>
          <w:lang w:val="ky-KG"/>
        </w:rPr>
        <w:t>:</w:t>
      </w:r>
      <w:r w:rsidR="00C21834" w:rsidRPr="00896F3D">
        <w:rPr>
          <w:rFonts w:ascii="Times New Roman" w:hAnsi="Times New Roman" w:cs="Times New Roman"/>
          <w:sz w:val="20"/>
          <w:szCs w:val="20"/>
          <w:lang w:val="ky-KG"/>
        </w:rPr>
        <w:t xml:space="preserve"> </w:t>
      </w:r>
      <w:r w:rsidR="00C02405">
        <w:rPr>
          <w:rFonts w:ascii="Times New Roman" w:hAnsi="Times New Roman" w:cs="Times New Roman"/>
          <w:i/>
          <w:sz w:val="20"/>
          <w:szCs w:val="20"/>
          <w:lang w:val="ky-KG"/>
        </w:rPr>
        <w:t>0</w:t>
      </w:r>
      <w:r w:rsidR="00E00726" w:rsidRPr="00C02405">
        <w:rPr>
          <w:rFonts w:ascii="Times New Roman" w:hAnsi="Times New Roman" w:cs="Times New Roman"/>
          <w:i/>
          <w:sz w:val="20"/>
          <w:szCs w:val="20"/>
          <w:lang w:val="ky-KG"/>
        </w:rPr>
        <w:t>777 86 52 18</w:t>
      </w:r>
    </w:p>
    <w:p w:rsidR="00A949DD" w:rsidRPr="00896F3D" w:rsidRDefault="00B05C30" w:rsidP="00896F3D">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896F3D">
        <w:rPr>
          <w:rFonts w:ascii="Times New Roman" w:hAnsi="Times New Roman" w:cs="Times New Roman"/>
          <w:b/>
          <w:sz w:val="20"/>
          <w:szCs w:val="20"/>
          <w:lang w:val="ky-KG"/>
        </w:rPr>
        <w:t>Электрондук почта дареги</w:t>
      </w:r>
      <w:r w:rsidR="00E61B74" w:rsidRPr="00896F3D">
        <w:rPr>
          <w:rFonts w:ascii="Times New Roman" w:hAnsi="Times New Roman" w:cs="Times New Roman"/>
          <w:b/>
          <w:sz w:val="20"/>
          <w:szCs w:val="20"/>
          <w:lang w:val="ky-KG"/>
        </w:rPr>
        <w:t>:</w:t>
      </w:r>
      <w:r w:rsidR="00E61B74" w:rsidRPr="00896F3D">
        <w:rPr>
          <w:rFonts w:ascii="Times New Roman" w:hAnsi="Times New Roman" w:cs="Times New Roman"/>
          <w:sz w:val="20"/>
          <w:szCs w:val="20"/>
          <w:lang w:val="ky-KG"/>
        </w:rPr>
        <w:t xml:space="preserve"> </w:t>
      </w:r>
      <w:r w:rsidR="001E4841" w:rsidRPr="00C02405">
        <w:rPr>
          <w:rFonts w:ascii="Times New Roman" w:hAnsi="Times New Roman" w:cs="Times New Roman"/>
          <w:i/>
          <w:sz w:val="20"/>
          <w:szCs w:val="20"/>
          <w:lang w:val="ky-KG"/>
        </w:rPr>
        <w:t>kochkorata.msu</w:t>
      </w:r>
      <w:r w:rsidR="00A949DD" w:rsidRPr="00C02405">
        <w:rPr>
          <w:rFonts w:ascii="Times New Roman" w:hAnsi="Times New Roman" w:cs="Times New Roman"/>
          <w:i/>
          <w:sz w:val="20"/>
          <w:szCs w:val="20"/>
          <w:lang w:val="ky-KG"/>
        </w:rPr>
        <w:t xml:space="preserve">@mail.ru </w:t>
      </w:r>
    </w:p>
    <w:p w:rsidR="00A949DD" w:rsidRPr="007C305B" w:rsidRDefault="00412382" w:rsidP="007C305B">
      <w:pPr>
        <w:pStyle w:val="a3"/>
        <w:numPr>
          <w:ilvl w:val="0"/>
          <w:numId w:val="15"/>
        </w:numPr>
        <w:spacing w:after="0" w:line="240" w:lineRule="auto"/>
        <w:ind w:left="567" w:hanging="567"/>
        <w:rPr>
          <w:rFonts w:ascii="Times New Roman" w:hAnsi="Times New Roman" w:cs="Times New Roman"/>
          <w:b/>
          <w:color w:val="000000" w:themeColor="text1"/>
          <w:sz w:val="20"/>
          <w:szCs w:val="20"/>
          <w:lang w:val="ky-KG"/>
        </w:rPr>
      </w:pPr>
      <w:r w:rsidRPr="007C305B">
        <w:rPr>
          <w:rFonts w:ascii="Times New Roman" w:hAnsi="Times New Roman" w:cs="Times New Roman"/>
          <w:b/>
          <w:color w:val="000000" w:themeColor="text1"/>
          <w:sz w:val="20"/>
          <w:szCs w:val="20"/>
          <w:lang w:val="ky-KG"/>
        </w:rPr>
        <w:t>Суроо-талаптарды жиберип, конкурстун шарттары туура</w:t>
      </w:r>
      <w:r w:rsidR="00A949DD" w:rsidRPr="007C305B">
        <w:rPr>
          <w:rFonts w:ascii="Times New Roman" w:hAnsi="Times New Roman" w:cs="Times New Roman"/>
          <w:b/>
          <w:color w:val="000000" w:themeColor="text1"/>
          <w:sz w:val="20"/>
          <w:szCs w:val="20"/>
          <w:lang w:val="ky-KG"/>
        </w:rPr>
        <w:t>луу түшүндүрмө алуу үчүн мөөнөт:</w:t>
      </w:r>
      <w:r w:rsidR="00896F3D" w:rsidRPr="007C305B">
        <w:rPr>
          <w:rFonts w:ascii="Times New Roman" w:hAnsi="Times New Roman" w:cs="Times New Roman"/>
          <w:b/>
          <w:color w:val="000000" w:themeColor="text1"/>
          <w:sz w:val="20"/>
          <w:szCs w:val="20"/>
          <w:lang w:val="ky-KG"/>
        </w:rPr>
        <w:t xml:space="preserve"> </w:t>
      </w:r>
      <w:r w:rsidR="00941E13" w:rsidRPr="007C305B">
        <w:rPr>
          <w:rFonts w:ascii="Times New Roman" w:hAnsi="Times New Roman" w:cs="Times New Roman"/>
          <w:i/>
          <w:color w:val="000000" w:themeColor="text1"/>
          <w:sz w:val="20"/>
          <w:szCs w:val="20"/>
          <w:lang w:val="ky-KG"/>
        </w:rPr>
        <w:t>19</w:t>
      </w:r>
      <w:r w:rsidR="00A949DD" w:rsidRPr="007C305B">
        <w:rPr>
          <w:rFonts w:ascii="Times New Roman" w:hAnsi="Times New Roman" w:cs="Times New Roman"/>
          <w:i/>
          <w:color w:val="000000" w:themeColor="text1"/>
          <w:sz w:val="20"/>
          <w:szCs w:val="20"/>
          <w:lang w:val="ky-KG"/>
        </w:rPr>
        <w:t>.06.2018-жыл</w:t>
      </w:r>
    </w:p>
    <w:p w:rsidR="00E61B74"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7C305B">
        <w:rPr>
          <w:rFonts w:ascii="Times New Roman" w:hAnsi="Times New Roman" w:cs="Times New Roman"/>
          <w:sz w:val="20"/>
          <w:szCs w:val="20"/>
          <w:lang w:val="ky-KG"/>
        </w:rPr>
        <w:t>Конкурс жарыяланган күндөн тартып 10 календардык күндөн кеч эмес</w:t>
      </w:r>
      <w:r w:rsidR="00E61B74" w:rsidRPr="007C305B">
        <w:rPr>
          <w:rFonts w:ascii="Times New Roman" w:hAnsi="Times New Roman" w:cs="Times New Roman"/>
          <w:sz w:val="20"/>
          <w:szCs w:val="20"/>
          <w:lang w:val="ky-KG"/>
        </w:rPr>
        <w:t>.</w:t>
      </w:r>
    </w:p>
    <w:p w:rsidR="00E61B74"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7C305B">
        <w:rPr>
          <w:rFonts w:ascii="Times New Roman" w:hAnsi="Times New Roman" w:cs="Times New Roman"/>
          <w:sz w:val="20"/>
          <w:szCs w:val="20"/>
          <w:lang w:val="ky-KG"/>
        </w:rPr>
        <w:t>Конкурстун шарттары тууралуу түшүндүрмө алууга суроо-талаптарды</w:t>
      </w:r>
      <w:r w:rsidR="007C305B">
        <w:rPr>
          <w:rFonts w:ascii="Times New Roman" w:hAnsi="Times New Roman" w:cs="Times New Roman"/>
          <w:sz w:val="20"/>
          <w:szCs w:val="20"/>
          <w:lang w:val="ky-KG"/>
        </w:rPr>
        <w:t xml:space="preserve"> </w:t>
      </w:r>
      <w:r w:rsidR="001E4841" w:rsidRPr="007C305B">
        <w:rPr>
          <w:rFonts w:ascii="Times New Roman" w:hAnsi="Times New Roman" w:cs="Times New Roman"/>
          <w:sz w:val="20"/>
          <w:szCs w:val="20"/>
          <w:lang w:val="ky-KG"/>
        </w:rPr>
        <w:t>kochkorata.msu</w:t>
      </w:r>
      <w:r w:rsidR="00A949DD" w:rsidRPr="007C305B">
        <w:rPr>
          <w:rFonts w:ascii="Times New Roman" w:hAnsi="Times New Roman" w:cs="Times New Roman"/>
          <w:sz w:val="20"/>
          <w:szCs w:val="20"/>
          <w:lang w:val="ky-KG"/>
        </w:rPr>
        <w:t>@mail.ru</w:t>
      </w:r>
      <w:r w:rsidR="00C21834" w:rsidRPr="007C305B">
        <w:rPr>
          <w:rFonts w:ascii="Times New Roman" w:hAnsi="Times New Roman" w:cs="Times New Roman"/>
          <w:sz w:val="20"/>
          <w:szCs w:val="20"/>
          <w:lang w:val="ky-KG"/>
        </w:rPr>
        <w:t xml:space="preserve"> </w:t>
      </w:r>
      <w:r w:rsidRPr="007C305B">
        <w:rPr>
          <w:rFonts w:ascii="Times New Roman" w:hAnsi="Times New Roman" w:cs="Times New Roman"/>
          <w:sz w:val="20"/>
          <w:szCs w:val="20"/>
          <w:lang w:val="ky-KG"/>
        </w:rPr>
        <w:t>электрондук дареги боюнча жибериш керек</w:t>
      </w:r>
      <w:r w:rsidR="00E61B74" w:rsidRPr="007C305B">
        <w:rPr>
          <w:rFonts w:ascii="Times New Roman" w:hAnsi="Times New Roman" w:cs="Times New Roman"/>
          <w:sz w:val="20"/>
          <w:szCs w:val="20"/>
          <w:lang w:val="ky-KG"/>
        </w:rPr>
        <w:t>.</w:t>
      </w:r>
    </w:p>
    <w:p w:rsidR="00E61B74"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7C305B">
        <w:rPr>
          <w:rFonts w:ascii="Times New Roman" w:hAnsi="Times New Roman" w:cs="Times New Roman"/>
          <w:sz w:val="20"/>
          <w:szCs w:val="20"/>
          <w:lang w:val="ky-KG"/>
        </w:rPr>
        <w:t xml:space="preserve">Конкурстун шарттары тууралуу түшүндүрмөнү </w:t>
      </w:r>
      <w:r w:rsidR="007C305B" w:rsidRPr="007C305B">
        <w:rPr>
          <w:rFonts w:ascii="Times New Roman" w:hAnsi="Times New Roman" w:cs="Times New Roman"/>
          <w:sz w:val="20"/>
          <w:szCs w:val="20"/>
          <w:lang w:val="ky-KG"/>
        </w:rPr>
        <w:t>0</w:t>
      </w:r>
      <w:r w:rsidR="00A949DD" w:rsidRPr="007C305B">
        <w:rPr>
          <w:rFonts w:ascii="Times New Roman" w:hAnsi="Times New Roman" w:cs="Times New Roman"/>
          <w:sz w:val="20"/>
          <w:szCs w:val="20"/>
          <w:lang w:val="ky-KG"/>
        </w:rPr>
        <w:t xml:space="preserve">777 </w:t>
      </w:r>
      <w:r w:rsidR="007C305B" w:rsidRPr="007C305B">
        <w:rPr>
          <w:rFonts w:ascii="Times New Roman" w:hAnsi="Times New Roman" w:cs="Times New Roman"/>
          <w:sz w:val="20"/>
          <w:szCs w:val="20"/>
          <w:lang w:val="ky-KG"/>
        </w:rPr>
        <w:t>86-</w:t>
      </w:r>
      <w:r w:rsidR="00A949DD" w:rsidRPr="007C305B">
        <w:rPr>
          <w:rFonts w:ascii="Times New Roman" w:hAnsi="Times New Roman" w:cs="Times New Roman"/>
          <w:sz w:val="20"/>
          <w:szCs w:val="20"/>
          <w:lang w:val="ky-KG"/>
        </w:rPr>
        <w:t>52</w:t>
      </w:r>
      <w:r w:rsidR="007C305B" w:rsidRPr="007C305B">
        <w:rPr>
          <w:rFonts w:ascii="Times New Roman" w:hAnsi="Times New Roman" w:cs="Times New Roman"/>
          <w:sz w:val="20"/>
          <w:szCs w:val="20"/>
          <w:lang w:val="ky-KG"/>
        </w:rPr>
        <w:t>-</w:t>
      </w:r>
      <w:r w:rsidR="00A949DD" w:rsidRPr="007C305B">
        <w:rPr>
          <w:rFonts w:ascii="Times New Roman" w:hAnsi="Times New Roman" w:cs="Times New Roman"/>
          <w:sz w:val="20"/>
          <w:szCs w:val="20"/>
          <w:lang w:val="ky-KG"/>
        </w:rPr>
        <w:t xml:space="preserve">18, 5-32-38 </w:t>
      </w:r>
      <w:r w:rsidRPr="007C305B">
        <w:rPr>
          <w:rFonts w:ascii="Times New Roman" w:hAnsi="Times New Roman" w:cs="Times New Roman"/>
          <w:sz w:val="20"/>
          <w:szCs w:val="20"/>
          <w:lang w:val="ky-KG"/>
        </w:rPr>
        <w:t>телефону боюнча дагы алууга болот</w:t>
      </w:r>
      <w:r w:rsidR="00E61B74" w:rsidRPr="007C305B">
        <w:rPr>
          <w:rFonts w:ascii="Times New Roman" w:hAnsi="Times New Roman" w:cs="Times New Roman"/>
          <w:sz w:val="20"/>
          <w:szCs w:val="20"/>
          <w:lang w:val="ky-KG"/>
        </w:rPr>
        <w:t>.</w:t>
      </w:r>
    </w:p>
    <w:p w:rsidR="009F6A6E" w:rsidRPr="007C305B" w:rsidRDefault="00412382" w:rsidP="007C305B">
      <w:pPr>
        <w:pStyle w:val="a3"/>
        <w:numPr>
          <w:ilvl w:val="0"/>
          <w:numId w:val="15"/>
        </w:numPr>
        <w:spacing w:after="0" w:line="240" w:lineRule="auto"/>
        <w:ind w:left="567" w:hanging="567"/>
        <w:rPr>
          <w:rFonts w:ascii="Times New Roman" w:hAnsi="Times New Roman" w:cs="Times New Roman"/>
          <w:b/>
          <w:color w:val="000000" w:themeColor="text1"/>
          <w:sz w:val="20"/>
          <w:szCs w:val="20"/>
          <w:lang w:val="ky-KG"/>
        </w:rPr>
      </w:pPr>
      <w:r w:rsidRPr="007C305B">
        <w:rPr>
          <w:rFonts w:ascii="Times New Roman" w:hAnsi="Times New Roman" w:cs="Times New Roman"/>
          <w:b/>
          <w:color w:val="000000" w:themeColor="text1"/>
          <w:sz w:val="20"/>
          <w:szCs w:val="20"/>
          <w:lang w:val="ky-KG"/>
        </w:rPr>
        <w:t xml:space="preserve">Конкурстун шарттарын түшүндүрүү үчүн маалымат жыйыны өтчү </w:t>
      </w:r>
      <w:r w:rsidR="00635C06" w:rsidRPr="007C305B">
        <w:rPr>
          <w:rFonts w:ascii="Times New Roman" w:hAnsi="Times New Roman" w:cs="Times New Roman"/>
          <w:b/>
          <w:color w:val="000000" w:themeColor="text1"/>
          <w:sz w:val="20"/>
          <w:szCs w:val="20"/>
          <w:lang w:val="ky-KG"/>
        </w:rPr>
        <w:t>учур</w:t>
      </w:r>
      <w:r w:rsidR="009F6A6E" w:rsidRPr="007C305B">
        <w:rPr>
          <w:rFonts w:ascii="Times New Roman" w:hAnsi="Times New Roman" w:cs="Times New Roman"/>
          <w:b/>
          <w:color w:val="000000" w:themeColor="text1"/>
          <w:sz w:val="20"/>
          <w:szCs w:val="20"/>
          <w:lang w:val="ky-KG"/>
        </w:rPr>
        <w:t>:</w:t>
      </w:r>
    </w:p>
    <w:p w:rsidR="009F6A6E"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7C305B">
        <w:rPr>
          <w:rFonts w:ascii="Times New Roman" w:hAnsi="Times New Roman" w:cs="Times New Roman"/>
          <w:b/>
          <w:sz w:val="20"/>
          <w:szCs w:val="20"/>
          <w:lang w:val="ky-KG"/>
        </w:rPr>
        <w:t>Күнү</w:t>
      </w:r>
      <w:r w:rsidR="009F6A6E" w:rsidRPr="007C305B">
        <w:rPr>
          <w:rFonts w:ascii="Times New Roman" w:hAnsi="Times New Roman" w:cs="Times New Roman"/>
          <w:b/>
          <w:sz w:val="20"/>
          <w:szCs w:val="20"/>
          <w:lang w:val="ky-KG"/>
        </w:rPr>
        <w:t>:</w:t>
      </w:r>
      <w:r w:rsidR="009F6A6E" w:rsidRPr="007C305B">
        <w:rPr>
          <w:rFonts w:ascii="Times New Roman" w:hAnsi="Times New Roman" w:cs="Times New Roman"/>
          <w:sz w:val="20"/>
          <w:szCs w:val="20"/>
          <w:lang w:val="ky-KG"/>
        </w:rPr>
        <w:t xml:space="preserve"> </w:t>
      </w:r>
      <w:r w:rsidR="00A949DD" w:rsidRPr="00C02405">
        <w:rPr>
          <w:rFonts w:ascii="Times New Roman" w:hAnsi="Times New Roman" w:cs="Times New Roman"/>
          <w:i/>
          <w:sz w:val="20"/>
          <w:szCs w:val="20"/>
          <w:lang w:val="ky-KG"/>
        </w:rPr>
        <w:t>1</w:t>
      </w:r>
      <w:r w:rsidR="00941E13" w:rsidRPr="00C02405">
        <w:rPr>
          <w:rFonts w:ascii="Times New Roman" w:hAnsi="Times New Roman" w:cs="Times New Roman"/>
          <w:i/>
          <w:sz w:val="20"/>
          <w:szCs w:val="20"/>
          <w:lang w:val="ky-KG"/>
        </w:rPr>
        <w:t>9</w:t>
      </w:r>
      <w:r w:rsidR="00A949DD" w:rsidRPr="00C02405">
        <w:rPr>
          <w:rFonts w:ascii="Times New Roman" w:hAnsi="Times New Roman" w:cs="Times New Roman"/>
          <w:i/>
          <w:sz w:val="20"/>
          <w:szCs w:val="20"/>
          <w:lang w:val="ky-KG"/>
        </w:rPr>
        <w:t>.06.2018-ж</w:t>
      </w:r>
    </w:p>
    <w:p w:rsidR="009F6A6E"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C02405">
        <w:rPr>
          <w:rFonts w:ascii="Times New Roman" w:hAnsi="Times New Roman" w:cs="Times New Roman"/>
          <w:b/>
          <w:sz w:val="20"/>
          <w:szCs w:val="20"/>
          <w:lang w:val="ky-KG"/>
        </w:rPr>
        <w:t>Убактысы</w:t>
      </w:r>
      <w:r w:rsidR="009F6A6E" w:rsidRPr="00C02405">
        <w:rPr>
          <w:rFonts w:ascii="Times New Roman" w:hAnsi="Times New Roman" w:cs="Times New Roman"/>
          <w:b/>
          <w:sz w:val="20"/>
          <w:szCs w:val="20"/>
          <w:lang w:val="ky-KG"/>
        </w:rPr>
        <w:t>:</w:t>
      </w:r>
      <w:r w:rsidR="009F6A6E" w:rsidRPr="007C305B">
        <w:rPr>
          <w:rFonts w:ascii="Times New Roman" w:hAnsi="Times New Roman" w:cs="Times New Roman"/>
          <w:sz w:val="20"/>
          <w:szCs w:val="20"/>
          <w:lang w:val="ky-KG"/>
        </w:rPr>
        <w:t xml:space="preserve"> </w:t>
      </w:r>
      <w:r w:rsidR="00A949DD" w:rsidRPr="00C02405">
        <w:rPr>
          <w:rFonts w:ascii="Times New Roman" w:hAnsi="Times New Roman" w:cs="Times New Roman"/>
          <w:i/>
          <w:sz w:val="20"/>
          <w:szCs w:val="20"/>
          <w:lang w:val="ky-KG"/>
        </w:rPr>
        <w:t>саат 10:00</w:t>
      </w:r>
      <w:r w:rsidR="009F6A6E" w:rsidRPr="00C02405">
        <w:rPr>
          <w:rFonts w:ascii="Times New Roman" w:hAnsi="Times New Roman" w:cs="Times New Roman"/>
          <w:i/>
          <w:sz w:val="20"/>
          <w:szCs w:val="20"/>
          <w:lang w:val="ky-KG"/>
        </w:rPr>
        <w:t>.</w:t>
      </w:r>
    </w:p>
    <w:p w:rsidR="00B80505" w:rsidRPr="007C305B" w:rsidRDefault="00412382" w:rsidP="007C305B">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C02405">
        <w:rPr>
          <w:rFonts w:ascii="Times New Roman" w:hAnsi="Times New Roman" w:cs="Times New Roman"/>
          <w:b/>
          <w:sz w:val="20"/>
          <w:szCs w:val="20"/>
          <w:lang w:val="ky-KG"/>
        </w:rPr>
        <w:t>Орду</w:t>
      </w:r>
      <w:r w:rsidR="009F6A6E" w:rsidRPr="00C02405">
        <w:rPr>
          <w:rFonts w:ascii="Times New Roman" w:hAnsi="Times New Roman" w:cs="Times New Roman"/>
          <w:b/>
          <w:sz w:val="20"/>
          <w:szCs w:val="20"/>
          <w:lang w:val="ky-KG"/>
        </w:rPr>
        <w:t xml:space="preserve">: </w:t>
      </w:r>
      <w:r w:rsidR="00A949DD" w:rsidRPr="00C02405">
        <w:rPr>
          <w:rFonts w:ascii="Times New Roman" w:hAnsi="Times New Roman" w:cs="Times New Roman"/>
          <w:i/>
          <w:sz w:val="20"/>
          <w:szCs w:val="20"/>
          <w:lang w:val="ky-KG"/>
        </w:rPr>
        <w:t>Кочкор-Ата шаарынын мэриясынын жыйындар залы</w:t>
      </w:r>
      <w:r w:rsidR="009F6A6E" w:rsidRPr="00C02405">
        <w:rPr>
          <w:rFonts w:ascii="Times New Roman" w:hAnsi="Times New Roman" w:cs="Times New Roman"/>
          <w:i/>
          <w:sz w:val="20"/>
          <w:szCs w:val="20"/>
          <w:lang w:val="ky-KG"/>
        </w:rPr>
        <w:t>.</w:t>
      </w:r>
    </w:p>
    <w:p w:rsidR="009F6A6E" w:rsidRPr="00E65A31" w:rsidRDefault="00412382" w:rsidP="00E65A31">
      <w:pPr>
        <w:pStyle w:val="a3"/>
        <w:numPr>
          <w:ilvl w:val="0"/>
          <w:numId w:val="15"/>
        </w:numPr>
        <w:spacing w:after="0" w:line="240" w:lineRule="auto"/>
        <w:ind w:left="567" w:hanging="567"/>
        <w:jc w:val="both"/>
        <w:rPr>
          <w:rFonts w:ascii="Times New Roman" w:hAnsi="Times New Roman" w:cs="Times New Roman"/>
          <w:b/>
          <w:bCs/>
          <w:color w:val="000000" w:themeColor="text1"/>
          <w:sz w:val="20"/>
          <w:szCs w:val="20"/>
          <w:lang w:val="ky-KG"/>
        </w:rPr>
      </w:pPr>
      <w:r w:rsidRPr="00E65A31">
        <w:rPr>
          <w:rFonts w:ascii="Times New Roman" w:hAnsi="Times New Roman" w:cs="Times New Roman"/>
          <w:b/>
          <w:bCs/>
          <w:color w:val="000000" w:themeColor="text1"/>
          <w:sz w:val="20"/>
          <w:szCs w:val="20"/>
          <w:lang w:val="ky-KG"/>
        </w:rPr>
        <w:t>Конкурска катышуу үчүн арыздарды жана документтерди төм. дарек боюнча жиберүү керек</w:t>
      </w:r>
      <w:r w:rsidR="009F6A6E" w:rsidRPr="00E65A31">
        <w:rPr>
          <w:rFonts w:ascii="Times New Roman" w:hAnsi="Times New Roman" w:cs="Times New Roman"/>
          <w:b/>
          <w:bCs/>
          <w:color w:val="000000" w:themeColor="text1"/>
          <w:sz w:val="20"/>
          <w:szCs w:val="20"/>
          <w:lang w:val="ky-KG"/>
        </w:rPr>
        <w:t>:</w:t>
      </w:r>
    </w:p>
    <w:p w:rsidR="009F6A6E" w:rsidRPr="00C02405" w:rsidRDefault="00097E85" w:rsidP="00C02405">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C02405">
        <w:rPr>
          <w:rFonts w:ascii="Times New Roman" w:hAnsi="Times New Roman" w:cs="Times New Roman"/>
          <w:b/>
          <w:sz w:val="20"/>
          <w:szCs w:val="20"/>
          <w:lang w:val="ky-KG"/>
        </w:rPr>
        <w:t>Почта дареги</w:t>
      </w:r>
      <w:r w:rsidR="00A949DD" w:rsidRPr="00C02405">
        <w:rPr>
          <w:rFonts w:ascii="Times New Roman" w:hAnsi="Times New Roman" w:cs="Times New Roman"/>
          <w:b/>
          <w:sz w:val="20"/>
          <w:szCs w:val="20"/>
          <w:lang w:val="ky-KG"/>
        </w:rPr>
        <w:t>:</w:t>
      </w:r>
      <w:r w:rsidR="00A949DD" w:rsidRPr="00C02405">
        <w:rPr>
          <w:rFonts w:ascii="Times New Roman" w:hAnsi="Times New Roman" w:cs="Times New Roman"/>
          <w:sz w:val="20"/>
          <w:szCs w:val="20"/>
          <w:lang w:val="ky-KG"/>
        </w:rPr>
        <w:t xml:space="preserve"> </w:t>
      </w:r>
      <w:r w:rsidR="00845512" w:rsidRPr="00E65A31">
        <w:rPr>
          <w:rFonts w:ascii="Times New Roman" w:hAnsi="Times New Roman" w:cs="Times New Roman"/>
          <w:i/>
          <w:sz w:val="20"/>
          <w:szCs w:val="20"/>
          <w:lang w:val="ky-KG"/>
        </w:rPr>
        <w:t>индекс 712206</w:t>
      </w:r>
    </w:p>
    <w:p w:rsidR="009F6A6E" w:rsidRPr="00C02405" w:rsidRDefault="00097E85" w:rsidP="00C02405">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C02405">
        <w:rPr>
          <w:rFonts w:ascii="Times New Roman" w:hAnsi="Times New Roman" w:cs="Times New Roman"/>
          <w:b/>
          <w:sz w:val="20"/>
          <w:szCs w:val="20"/>
          <w:lang w:val="ky-KG"/>
        </w:rPr>
        <w:t>Электрондук почтанын дареги</w:t>
      </w:r>
      <w:r w:rsidR="009F6A6E" w:rsidRPr="00C02405">
        <w:rPr>
          <w:rFonts w:ascii="Times New Roman" w:hAnsi="Times New Roman" w:cs="Times New Roman"/>
          <w:b/>
          <w:sz w:val="20"/>
          <w:szCs w:val="20"/>
          <w:lang w:val="ky-KG"/>
        </w:rPr>
        <w:t>:</w:t>
      </w:r>
      <w:r w:rsidR="00C02405">
        <w:rPr>
          <w:rFonts w:ascii="Times New Roman" w:hAnsi="Times New Roman" w:cs="Times New Roman"/>
          <w:sz w:val="20"/>
          <w:szCs w:val="20"/>
          <w:lang w:val="ky-KG"/>
        </w:rPr>
        <w:t xml:space="preserve"> </w:t>
      </w:r>
      <w:r w:rsidR="00C02405" w:rsidRPr="00E65A31">
        <w:rPr>
          <w:rFonts w:ascii="Times New Roman" w:hAnsi="Times New Roman" w:cs="Times New Roman"/>
          <w:i/>
          <w:sz w:val="20"/>
          <w:szCs w:val="20"/>
          <w:lang w:val="ky-KG"/>
        </w:rPr>
        <w:t>kochkorata.msu</w:t>
      </w:r>
      <w:r w:rsidR="00A949DD" w:rsidRPr="00E65A31">
        <w:rPr>
          <w:rFonts w:ascii="Times New Roman" w:hAnsi="Times New Roman" w:cs="Times New Roman"/>
          <w:i/>
          <w:sz w:val="20"/>
          <w:szCs w:val="20"/>
          <w:lang w:val="ky-KG"/>
        </w:rPr>
        <w:t>@mail.ru</w:t>
      </w:r>
    </w:p>
    <w:p w:rsidR="009F6A6E" w:rsidRPr="00C02405" w:rsidRDefault="00097E85" w:rsidP="00C02405">
      <w:pPr>
        <w:pStyle w:val="a3"/>
        <w:widowControl w:val="0"/>
        <w:numPr>
          <w:ilvl w:val="0"/>
          <w:numId w:val="22"/>
        </w:numPr>
        <w:autoSpaceDE w:val="0"/>
        <w:autoSpaceDN w:val="0"/>
        <w:adjustRightInd w:val="0"/>
        <w:spacing w:after="0" w:line="240" w:lineRule="auto"/>
        <w:ind w:left="993"/>
        <w:jc w:val="both"/>
        <w:rPr>
          <w:rFonts w:ascii="Times New Roman" w:hAnsi="Times New Roman" w:cs="Times New Roman"/>
          <w:sz w:val="20"/>
          <w:szCs w:val="20"/>
          <w:lang w:val="ky-KG"/>
        </w:rPr>
      </w:pPr>
      <w:r w:rsidRPr="00C02405">
        <w:rPr>
          <w:rFonts w:ascii="Times New Roman" w:hAnsi="Times New Roman" w:cs="Times New Roman"/>
          <w:b/>
          <w:sz w:val="20"/>
          <w:szCs w:val="20"/>
          <w:lang w:val="ky-KG"/>
        </w:rPr>
        <w:t>Расмий сайттын дареги</w:t>
      </w:r>
      <w:r w:rsidR="00A949DD" w:rsidRPr="00C02405">
        <w:rPr>
          <w:rFonts w:ascii="Times New Roman" w:hAnsi="Times New Roman" w:cs="Times New Roman"/>
          <w:b/>
          <w:sz w:val="20"/>
          <w:szCs w:val="20"/>
          <w:lang w:val="ky-KG"/>
        </w:rPr>
        <w:t>:</w:t>
      </w:r>
      <w:r w:rsidR="00A949DD" w:rsidRPr="00E65A31">
        <w:rPr>
          <w:rFonts w:ascii="Times New Roman" w:hAnsi="Times New Roman" w:cs="Times New Roman"/>
          <w:i/>
          <w:sz w:val="20"/>
          <w:szCs w:val="20"/>
          <w:lang w:val="ky-KG"/>
        </w:rPr>
        <w:t xml:space="preserve"> </w:t>
      </w:r>
      <w:r w:rsidR="00845512" w:rsidRPr="00E65A31">
        <w:rPr>
          <w:rFonts w:ascii="Times New Roman" w:hAnsi="Times New Roman" w:cs="Times New Roman"/>
          <w:i/>
          <w:sz w:val="20"/>
          <w:szCs w:val="20"/>
          <w:lang w:val="ky-KG"/>
        </w:rPr>
        <w:t>www.k</w:t>
      </w:r>
      <w:r w:rsidR="00A949DD" w:rsidRPr="00E65A31">
        <w:rPr>
          <w:rFonts w:ascii="Times New Roman" w:hAnsi="Times New Roman" w:cs="Times New Roman"/>
          <w:i/>
          <w:sz w:val="20"/>
          <w:szCs w:val="20"/>
          <w:lang w:val="ky-KG"/>
        </w:rPr>
        <w:t>ochkorata.kg</w:t>
      </w:r>
    </w:p>
    <w:p w:rsidR="00535A1E" w:rsidRPr="00722474" w:rsidRDefault="00097E85" w:rsidP="00535A1E">
      <w:pPr>
        <w:spacing w:after="0" w:line="240" w:lineRule="auto"/>
        <w:jc w:val="both"/>
        <w:rPr>
          <w:rFonts w:ascii="Times New Roman" w:hAnsi="Times New Roman" w:cs="Times New Roman"/>
          <w:bCs/>
          <w:sz w:val="20"/>
          <w:szCs w:val="20"/>
          <w:lang w:val="ky-KG"/>
        </w:rPr>
      </w:pPr>
      <w:r w:rsidRPr="00722474">
        <w:rPr>
          <w:rFonts w:ascii="Times New Roman" w:hAnsi="Times New Roman" w:cs="Times New Roman"/>
          <w:sz w:val="20"/>
          <w:szCs w:val="20"/>
          <w:shd w:val="clear" w:color="auto" w:fill="FFFFFF"/>
          <w:lang w:val="ky-KG"/>
        </w:rPr>
        <w:t>Конкурска катышуу жөнүндө арыз, ошондой эле ага тиркелген документтер арыз ээсинин тандоосу боюнча, төмөндөгү ыкмалардын бири аркылуу берилиши мүмкүн:</w:t>
      </w:r>
    </w:p>
    <w:p w:rsidR="00E65A31" w:rsidRDefault="00097E85" w:rsidP="00E65A31">
      <w:pPr>
        <w:pStyle w:val="a3"/>
        <w:numPr>
          <w:ilvl w:val="0"/>
          <w:numId w:val="27"/>
        </w:numPr>
        <w:spacing w:after="0" w:line="240" w:lineRule="auto"/>
        <w:jc w:val="both"/>
        <w:rPr>
          <w:rFonts w:ascii="Times New Roman" w:hAnsi="Times New Roman" w:cs="Times New Roman"/>
          <w:bCs/>
          <w:sz w:val="20"/>
          <w:szCs w:val="20"/>
          <w:lang w:val="ky-KG"/>
        </w:rPr>
      </w:pPr>
      <w:r w:rsidRPr="00E65A31">
        <w:rPr>
          <w:rFonts w:ascii="Times New Roman" w:hAnsi="Times New Roman" w:cs="Times New Roman"/>
          <w:sz w:val="20"/>
          <w:szCs w:val="20"/>
          <w:shd w:val="clear" w:color="auto" w:fill="FFFFFF"/>
          <w:lang w:val="ky-KG"/>
        </w:rPr>
        <w:t>мамлекеттик заказчы аркылуу гранттык комиссияга берилет</w:t>
      </w:r>
      <w:r w:rsidR="009F6A6E" w:rsidRPr="00E65A31">
        <w:rPr>
          <w:rFonts w:ascii="Times New Roman" w:hAnsi="Times New Roman" w:cs="Times New Roman"/>
          <w:bCs/>
          <w:sz w:val="20"/>
          <w:szCs w:val="20"/>
          <w:lang w:val="ky-KG"/>
        </w:rPr>
        <w:t>;</w:t>
      </w:r>
    </w:p>
    <w:p w:rsidR="009F6A6E" w:rsidRPr="00E65A31" w:rsidRDefault="00097E85" w:rsidP="00E65A31">
      <w:pPr>
        <w:pStyle w:val="a3"/>
        <w:numPr>
          <w:ilvl w:val="0"/>
          <w:numId w:val="27"/>
        </w:numPr>
        <w:spacing w:after="0" w:line="240" w:lineRule="auto"/>
        <w:jc w:val="both"/>
        <w:rPr>
          <w:rFonts w:ascii="Times New Roman" w:hAnsi="Times New Roman" w:cs="Times New Roman"/>
          <w:bCs/>
          <w:sz w:val="20"/>
          <w:szCs w:val="20"/>
          <w:lang w:val="ky-KG"/>
        </w:rPr>
      </w:pPr>
      <w:r w:rsidRPr="00E65A31">
        <w:rPr>
          <w:rFonts w:ascii="Times New Roman" w:hAnsi="Times New Roman" w:cs="Times New Roman"/>
          <w:sz w:val="20"/>
          <w:szCs w:val="20"/>
          <w:shd w:val="clear" w:color="auto" w:fill="FFFFFF"/>
          <w:lang w:val="ky-KG"/>
        </w:rPr>
        <w:t>мамлекеттик заказчы аркылуу заказдык катты кабарлоо менен почта аркылуу гранттык комиссияга жөнөтүлөт</w:t>
      </w:r>
      <w:r w:rsidR="009F6A6E" w:rsidRPr="00E65A31">
        <w:rPr>
          <w:rFonts w:ascii="Times New Roman" w:hAnsi="Times New Roman" w:cs="Times New Roman"/>
          <w:bCs/>
          <w:sz w:val="20"/>
          <w:szCs w:val="20"/>
          <w:lang w:val="ky-KG"/>
        </w:rPr>
        <w:t>;</w:t>
      </w:r>
    </w:p>
    <w:p w:rsidR="009F6A6E" w:rsidRPr="00E65A31" w:rsidRDefault="00097E85" w:rsidP="00E65A31">
      <w:pPr>
        <w:pStyle w:val="a3"/>
        <w:numPr>
          <w:ilvl w:val="0"/>
          <w:numId w:val="27"/>
        </w:numPr>
        <w:spacing w:after="0" w:line="240" w:lineRule="auto"/>
        <w:jc w:val="both"/>
        <w:rPr>
          <w:rFonts w:ascii="Times New Roman" w:hAnsi="Times New Roman" w:cs="Times New Roman"/>
          <w:bCs/>
          <w:sz w:val="20"/>
          <w:szCs w:val="20"/>
          <w:lang w:val="ky-KG"/>
        </w:rPr>
      </w:pPr>
      <w:r w:rsidRPr="00E65A31">
        <w:rPr>
          <w:rFonts w:ascii="Times New Roman" w:hAnsi="Times New Roman" w:cs="Times New Roman"/>
          <w:sz w:val="20"/>
          <w:szCs w:val="20"/>
          <w:shd w:val="clear" w:color="auto" w:fill="FFFFFF"/>
          <w:lang w:val="ky-KG"/>
        </w:rPr>
        <w:t>электрондук почта аркылуу код коюлган формада РDF форматында сканерленген түрдө мамлекеттик заказчы аркылуу гранттык комиссияга жөнөтүлөт.</w:t>
      </w:r>
    </w:p>
    <w:p w:rsidR="009F6A6E" w:rsidRPr="00E65A31" w:rsidRDefault="00097E85" w:rsidP="00E65A31">
      <w:pPr>
        <w:pStyle w:val="a3"/>
        <w:numPr>
          <w:ilvl w:val="0"/>
          <w:numId w:val="27"/>
        </w:numPr>
        <w:spacing w:after="0" w:line="240" w:lineRule="auto"/>
        <w:jc w:val="both"/>
        <w:rPr>
          <w:rFonts w:ascii="Times New Roman" w:hAnsi="Times New Roman" w:cs="Times New Roman"/>
          <w:bCs/>
          <w:sz w:val="20"/>
          <w:szCs w:val="20"/>
          <w:lang w:val="ky-KG"/>
        </w:rPr>
      </w:pPr>
      <w:r w:rsidRPr="00E65A31">
        <w:rPr>
          <w:rFonts w:ascii="Times New Roman" w:hAnsi="Times New Roman" w:cs="Times New Roman"/>
          <w:sz w:val="20"/>
          <w:szCs w:val="20"/>
          <w:shd w:val="clear" w:color="auto" w:fill="FFFFFF"/>
          <w:lang w:val="ky-KG"/>
        </w:rPr>
        <w:t>мамлекеттик заказчынын расмий сайты аркылуу гранттык комиссияга жөнөтүлөт.</w:t>
      </w:r>
    </w:p>
    <w:p w:rsidR="00CC6BF7" w:rsidRPr="00E65A31" w:rsidRDefault="00097E85" w:rsidP="00E65A31">
      <w:pPr>
        <w:pStyle w:val="a3"/>
        <w:numPr>
          <w:ilvl w:val="0"/>
          <w:numId w:val="15"/>
        </w:numPr>
        <w:spacing w:after="0" w:line="240" w:lineRule="auto"/>
        <w:ind w:left="567" w:hanging="567"/>
        <w:jc w:val="both"/>
        <w:rPr>
          <w:rFonts w:ascii="Times New Roman" w:hAnsi="Times New Roman" w:cs="Times New Roman"/>
          <w:b/>
          <w:bCs/>
          <w:sz w:val="20"/>
          <w:szCs w:val="20"/>
          <w:lang w:val="ky-KG"/>
        </w:rPr>
      </w:pPr>
      <w:bookmarkStart w:id="0" w:name="_GoBack"/>
      <w:bookmarkEnd w:id="0"/>
      <w:r w:rsidRPr="00E65A31">
        <w:rPr>
          <w:rFonts w:ascii="Times New Roman" w:eastAsia="Calibri" w:hAnsi="Times New Roman" w:cs="Times New Roman"/>
          <w:b/>
          <w:bCs/>
          <w:color w:val="000000"/>
          <w:sz w:val="20"/>
          <w:szCs w:val="20"/>
          <w:lang w:val="ky-KG"/>
        </w:rPr>
        <w:t>Конкурска катышуу үчүн документтерди жана арыздарды кабыл алуу мөөнөтү</w:t>
      </w:r>
      <w:r w:rsidR="00E65A31" w:rsidRPr="00E65A31">
        <w:rPr>
          <w:rFonts w:ascii="Times New Roman" w:eastAsia="Calibri" w:hAnsi="Times New Roman" w:cs="Times New Roman"/>
          <w:b/>
          <w:bCs/>
          <w:color w:val="000000"/>
          <w:sz w:val="20"/>
          <w:szCs w:val="20"/>
          <w:lang w:val="ky-KG"/>
        </w:rPr>
        <w:t xml:space="preserve">: </w:t>
      </w:r>
      <w:r w:rsidR="002208D7" w:rsidRPr="00E65A31">
        <w:rPr>
          <w:rFonts w:ascii="Times New Roman" w:eastAsia="Calibri" w:hAnsi="Times New Roman" w:cs="Times New Roman"/>
          <w:bCs/>
          <w:i/>
          <w:color w:val="000000"/>
          <w:sz w:val="20"/>
          <w:szCs w:val="20"/>
          <w:lang w:val="ky-KG"/>
        </w:rPr>
        <w:t xml:space="preserve">Арыздарды жана ага тиркелген документтерди кабыл алуу мөөнөтү: 2018-жылдын </w:t>
      </w:r>
      <w:r w:rsidR="00F860C1" w:rsidRPr="00E65A31">
        <w:rPr>
          <w:rFonts w:ascii="Times New Roman" w:eastAsia="Calibri" w:hAnsi="Times New Roman" w:cs="Times New Roman"/>
          <w:b/>
          <w:bCs/>
          <w:i/>
          <w:color w:val="000000"/>
          <w:sz w:val="20"/>
          <w:szCs w:val="20"/>
          <w:lang w:val="ky-KG"/>
        </w:rPr>
        <w:t>13</w:t>
      </w:r>
      <w:r w:rsidR="00845512" w:rsidRPr="00E65A31">
        <w:rPr>
          <w:rFonts w:ascii="Times New Roman" w:eastAsia="Calibri" w:hAnsi="Times New Roman" w:cs="Times New Roman"/>
          <w:b/>
          <w:bCs/>
          <w:i/>
          <w:color w:val="000000"/>
          <w:sz w:val="20"/>
          <w:szCs w:val="20"/>
          <w:lang w:val="ky-KG"/>
        </w:rPr>
        <w:t>-ию</w:t>
      </w:r>
      <w:r w:rsidR="00B10860" w:rsidRPr="00E65A31">
        <w:rPr>
          <w:rFonts w:ascii="Times New Roman" w:eastAsia="Calibri" w:hAnsi="Times New Roman" w:cs="Times New Roman"/>
          <w:b/>
          <w:bCs/>
          <w:i/>
          <w:color w:val="000000"/>
          <w:sz w:val="20"/>
          <w:szCs w:val="20"/>
          <w:lang w:val="ky-KG"/>
        </w:rPr>
        <w:t>л</w:t>
      </w:r>
      <w:r w:rsidR="00845512" w:rsidRPr="00E65A31">
        <w:rPr>
          <w:rFonts w:ascii="Times New Roman" w:eastAsia="Calibri" w:hAnsi="Times New Roman" w:cs="Times New Roman"/>
          <w:b/>
          <w:bCs/>
          <w:i/>
          <w:color w:val="000000"/>
          <w:sz w:val="20"/>
          <w:szCs w:val="20"/>
          <w:lang w:val="ky-KG"/>
        </w:rPr>
        <w:t>ь</w:t>
      </w:r>
      <w:r w:rsidR="00845512" w:rsidRPr="00E65A31">
        <w:rPr>
          <w:rFonts w:ascii="Times New Roman" w:eastAsia="Calibri" w:hAnsi="Times New Roman" w:cs="Times New Roman"/>
          <w:bCs/>
          <w:i/>
          <w:color w:val="000000"/>
          <w:sz w:val="20"/>
          <w:szCs w:val="20"/>
          <w:lang w:val="ky-KG"/>
        </w:rPr>
        <w:t xml:space="preserve"> </w:t>
      </w:r>
      <w:r w:rsidR="002208D7" w:rsidRPr="00E65A31">
        <w:rPr>
          <w:rFonts w:ascii="Times New Roman" w:eastAsia="Calibri" w:hAnsi="Times New Roman" w:cs="Times New Roman"/>
          <w:bCs/>
          <w:i/>
          <w:color w:val="000000"/>
          <w:sz w:val="20"/>
          <w:szCs w:val="20"/>
          <w:lang w:val="ky-KG"/>
        </w:rPr>
        <w:t>күнү, саат 12-00гө чейин</w:t>
      </w:r>
      <w:r w:rsidR="002208D7" w:rsidRPr="00E65A31">
        <w:rPr>
          <w:rFonts w:ascii="Times New Roman" w:eastAsia="Calibri" w:hAnsi="Times New Roman" w:cs="Times New Roman"/>
          <w:bCs/>
          <w:i/>
          <w:sz w:val="20"/>
          <w:szCs w:val="20"/>
          <w:lang w:val="ky-KG"/>
        </w:rPr>
        <w:t xml:space="preserve">. </w:t>
      </w:r>
      <w:r w:rsidR="00F45C08" w:rsidRPr="00E65A31">
        <w:rPr>
          <w:rFonts w:ascii="Times New Roman" w:hAnsi="Times New Roman" w:cs="Times New Roman"/>
          <w:i/>
          <w:sz w:val="20"/>
          <w:szCs w:val="20"/>
          <w:shd w:val="clear" w:color="auto" w:fill="FFFFFF"/>
          <w:lang w:val="ky-KG"/>
        </w:rPr>
        <w:t>Эгерде арыз конкурс жөнүндө жарыяда көрсөтүлгөн мөөнөт бүткөндөн кийин берилсе, анда арыз ээси конкурска катышууга киргизилбейт</w:t>
      </w:r>
      <w:r w:rsidR="009F6A6E" w:rsidRPr="00E65A31">
        <w:rPr>
          <w:rFonts w:ascii="Times New Roman" w:eastAsia="Calibri" w:hAnsi="Times New Roman" w:cs="Times New Roman"/>
          <w:bCs/>
          <w:i/>
          <w:sz w:val="20"/>
          <w:szCs w:val="20"/>
          <w:lang w:val="ky-KG"/>
        </w:rPr>
        <w:t>.</w:t>
      </w:r>
    </w:p>
    <w:sectPr w:rsidR="00CC6BF7" w:rsidRPr="00E65A31" w:rsidSect="00163A2E">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DC" w:rsidRDefault="00183ADC" w:rsidP="00004A47">
      <w:pPr>
        <w:spacing w:after="0" w:line="240" w:lineRule="auto"/>
      </w:pPr>
      <w:r>
        <w:separator/>
      </w:r>
    </w:p>
  </w:endnote>
  <w:endnote w:type="continuationSeparator" w:id="0">
    <w:p w:rsidR="00183ADC" w:rsidRDefault="00183ADC" w:rsidP="0000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DC" w:rsidRDefault="00183ADC" w:rsidP="00004A47">
      <w:pPr>
        <w:spacing w:after="0" w:line="240" w:lineRule="auto"/>
      </w:pPr>
      <w:r>
        <w:separator/>
      </w:r>
    </w:p>
  </w:footnote>
  <w:footnote w:type="continuationSeparator" w:id="0">
    <w:p w:rsidR="00183ADC" w:rsidRDefault="00183ADC" w:rsidP="00004A47">
      <w:pPr>
        <w:spacing w:after="0" w:line="240" w:lineRule="auto"/>
      </w:pPr>
      <w:r>
        <w:continuationSeparator/>
      </w:r>
    </w:p>
  </w:footnote>
  <w:footnote w:id="1">
    <w:p w:rsidR="00004A47" w:rsidRDefault="00004A47" w:rsidP="00004A4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877"/>
    <w:multiLevelType w:val="hybridMultilevel"/>
    <w:tmpl w:val="4E50A1EC"/>
    <w:lvl w:ilvl="0" w:tplc="872899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B4B58"/>
    <w:multiLevelType w:val="hybridMultilevel"/>
    <w:tmpl w:val="2C96C4D8"/>
    <w:lvl w:ilvl="0" w:tplc="D5DC0B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3D7EA4"/>
    <w:multiLevelType w:val="hybridMultilevel"/>
    <w:tmpl w:val="17FA55D2"/>
    <w:lvl w:ilvl="0" w:tplc="3E0E026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40CEF"/>
    <w:multiLevelType w:val="hybridMultilevel"/>
    <w:tmpl w:val="54024910"/>
    <w:lvl w:ilvl="0" w:tplc="A7F881C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A60BED"/>
    <w:multiLevelType w:val="hybridMultilevel"/>
    <w:tmpl w:val="586A4782"/>
    <w:lvl w:ilvl="0" w:tplc="C908D32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C6619C"/>
    <w:multiLevelType w:val="hybridMultilevel"/>
    <w:tmpl w:val="E174D4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761D9E"/>
    <w:multiLevelType w:val="hybridMultilevel"/>
    <w:tmpl w:val="250A565A"/>
    <w:lvl w:ilvl="0" w:tplc="C6982F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A4BB5"/>
    <w:multiLevelType w:val="hybridMultilevel"/>
    <w:tmpl w:val="407420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195DAA"/>
    <w:multiLevelType w:val="hybridMultilevel"/>
    <w:tmpl w:val="0296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31C34"/>
    <w:multiLevelType w:val="hybridMultilevel"/>
    <w:tmpl w:val="49D0FE70"/>
    <w:lvl w:ilvl="0" w:tplc="DE12007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230C0"/>
    <w:multiLevelType w:val="hybridMultilevel"/>
    <w:tmpl w:val="6A4C777A"/>
    <w:lvl w:ilvl="0" w:tplc="24A89CC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C655F"/>
    <w:multiLevelType w:val="hybridMultilevel"/>
    <w:tmpl w:val="8E5AB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204D3"/>
    <w:multiLevelType w:val="hybridMultilevel"/>
    <w:tmpl w:val="C09A464A"/>
    <w:lvl w:ilvl="0" w:tplc="FBDA900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46573"/>
    <w:multiLevelType w:val="hybridMultilevel"/>
    <w:tmpl w:val="6ABC1910"/>
    <w:lvl w:ilvl="0" w:tplc="4C64100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83E6B"/>
    <w:multiLevelType w:val="hybridMultilevel"/>
    <w:tmpl w:val="A3962E92"/>
    <w:lvl w:ilvl="0" w:tplc="DE12007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92CE5"/>
    <w:multiLevelType w:val="multilevel"/>
    <w:tmpl w:val="4F609C36"/>
    <w:lvl w:ilvl="0">
      <w:start w:val="1"/>
      <w:numFmt w:val="decimal"/>
      <w:lvlText w:val="%1."/>
      <w:lvlJc w:val="left"/>
      <w:pPr>
        <w:ind w:left="1353" w:hanging="360"/>
      </w:pPr>
      <w:rPr>
        <w:rFonts w:cs="Times New Roman"/>
        <w:b/>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0565D0E"/>
    <w:multiLevelType w:val="hybridMultilevel"/>
    <w:tmpl w:val="8F6A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93603"/>
    <w:multiLevelType w:val="hybridMultilevel"/>
    <w:tmpl w:val="B2EC9A18"/>
    <w:lvl w:ilvl="0" w:tplc="585AF5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E154034"/>
    <w:multiLevelType w:val="hybridMultilevel"/>
    <w:tmpl w:val="AD2E47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8B3BE4"/>
    <w:multiLevelType w:val="hybridMultilevel"/>
    <w:tmpl w:val="BA3AC956"/>
    <w:lvl w:ilvl="0" w:tplc="585AF57E">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572A2BB4"/>
    <w:multiLevelType w:val="hybridMultilevel"/>
    <w:tmpl w:val="BA5A8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44C35"/>
    <w:multiLevelType w:val="hybridMultilevel"/>
    <w:tmpl w:val="87D43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D1B64"/>
    <w:multiLevelType w:val="hybridMultilevel"/>
    <w:tmpl w:val="E6AE5B1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6EC3F63"/>
    <w:multiLevelType w:val="hybridMultilevel"/>
    <w:tmpl w:val="7178ACC8"/>
    <w:lvl w:ilvl="0" w:tplc="8EE0A744">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DDC4D71"/>
    <w:multiLevelType w:val="hybridMultilevel"/>
    <w:tmpl w:val="5F14F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14466"/>
    <w:multiLevelType w:val="multilevel"/>
    <w:tmpl w:val="4F609C36"/>
    <w:lvl w:ilvl="0">
      <w:start w:val="1"/>
      <w:numFmt w:val="decimal"/>
      <w:lvlText w:val="%1."/>
      <w:lvlJc w:val="left"/>
      <w:pPr>
        <w:ind w:left="1069" w:hanging="360"/>
      </w:pPr>
      <w:rPr>
        <w:rFonts w:cs="Times New Roman"/>
        <w:b/>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AA97808"/>
    <w:multiLevelType w:val="hybridMultilevel"/>
    <w:tmpl w:val="7178ACC8"/>
    <w:lvl w:ilvl="0" w:tplc="8EE0A744">
      <w:start w:val="10"/>
      <w:numFmt w:val="decimal"/>
      <w:lvlText w:val="%1."/>
      <w:lvlJc w:val="left"/>
      <w:pPr>
        <w:ind w:left="1510"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C04683E"/>
    <w:multiLevelType w:val="hybridMultilevel"/>
    <w:tmpl w:val="7FDC8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18"/>
  </w:num>
  <w:num w:numId="5">
    <w:abstractNumId w:val="26"/>
  </w:num>
  <w:num w:numId="6">
    <w:abstractNumId w:val="23"/>
  </w:num>
  <w:num w:numId="7">
    <w:abstractNumId w:val="2"/>
  </w:num>
  <w:num w:numId="8">
    <w:abstractNumId w:val="12"/>
  </w:num>
  <w:num w:numId="9">
    <w:abstractNumId w:val="0"/>
  </w:num>
  <w:num w:numId="10">
    <w:abstractNumId w:val="10"/>
  </w:num>
  <w:num w:numId="11">
    <w:abstractNumId w:val="13"/>
  </w:num>
  <w:num w:numId="12">
    <w:abstractNumId w:val="6"/>
  </w:num>
  <w:num w:numId="13">
    <w:abstractNumId w:val="8"/>
  </w:num>
  <w:num w:numId="14">
    <w:abstractNumId w:val="25"/>
  </w:num>
  <w:num w:numId="15">
    <w:abstractNumId w:val="21"/>
  </w:num>
  <w:num w:numId="16">
    <w:abstractNumId w:val="24"/>
  </w:num>
  <w:num w:numId="17">
    <w:abstractNumId w:val="5"/>
  </w:num>
  <w:num w:numId="18">
    <w:abstractNumId w:val="22"/>
  </w:num>
  <w:num w:numId="19">
    <w:abstractNumId w:val="20"/>
  </w:num>
  <w:num w:numId="20">
    <w:abstractNumId w:val="17"/>
  </w:num>
  <w:num w:numId="21">
    <w:abstractNumId w:val="3"/>
  </w:num>
  <w:num w:numId="22">
    <w:abstractNumId w:val="19"/>
  </w:num>
  <w:num w:numId="23">
    <w:abstractNumId w:val="7"/>
  </w:num>
  <w:num w:numId="24">
    <w:abstractNumId w:val="1"/>
  </w:num>
  <w:num w:numId="25">
    <w:abstractNumId w:val="9"/>
  </w:num>
  <w:num w:numId="26">
    <w:abstractNumId w:val="14"/>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F7"/>
    <w:rsid w:val="00004A47"/>
    <w:rsid w:val="000341B6"/>
    <w:rsid w:val="000527D8"/>
    <w:rsid w:val="00084FF4"/>
    <w:rsid w:val="00087F2B"/>
    <w:rsid w:val="00097E85"/>
    <w:rsid w:val="000A6BD7"/>
    <w:rsid w:val="000E0A7A"/>
    <w:rsid w:val="00111686"/>
    <w:rsid w:val="00115094"/>
    <w:rsid w:val="00115244"/>
    <w:rsid w:val="00121E8B"/>
    <w:rsid w:val="00124441"/>
    <w:rsid w:val="00150CAC"/>
    <w:rsid w:val="00163A2E"/>
    <w:rsid w:val="00183ADC"/>
    <w:rsid w:val="00192581"/>
    <w:rsid w:val="00193B15"/>
    <w:rsid w:val="001A36EE"/>
    <w:rsid w:val="001E4841"/>
    <w:rsid w:val="00217964"/>
    <w:rsid w:val="002208D7"/>
    <w:rsid w:val="002519D7"/>
    <w:rsid w:val="0025348D"/>
    <w:rsid w:val="00253887"/>
    <w:rsid w:val="002665AD"/>
    <w:rsid w:val="00275D6A"/>
    <w:rsid w:val="00282755"/>
    <w:rsid w:val="0028448A"/>
    <w:rsid w:val="002A3050"/>
    <w:rsid w:val="00312BFC"/>
    <w:rsid w:val="003574BE"/>
    <w:rsid w:val="003B317D"/>
    <w:rsid w:val="00412382"/>
    <w:rsid w:val="00492FCE"/>
    <w:rsid w:val="004B6B1A"/>
    <w:rsid w:val="004E2FAB"/>
    <w:rsid w:val="005264AD"/>
    <w:rsid w:val="00531267"/>
    <w:rsid w:val="00532DBD"/>
    <w:rsid w:val="00535A1E"/>
    <w:rsid w:val="00542B95"/>
    <w:rsid w:val="00543FD8"/>
    <w:rsid w:val="00557936"/>
    <w:rsid w:val="00560717"/>
    <w:rsid w:val="005A4D34"/>
    <w:rsid w:val="005A6C5E"/>
    <w:rsid w:val="00635C06"/>
    <w:rsid w:val="00663B8C"/>
    <w:rsid w:val="00683FD1"/>
    <w:rsid w:val="00697E09"/>
    <w:rsid w:val="006F3ADB"/>
    <w:rsid w:val="00722474"/>
    <w:rsid w:val="00725EA3"/>
    <w:rsid w:val="0074360A"/>
    <w:rsid w:val="0075464E"/>
    <w:rsid w:val="0078563B"/>
    <w:rsid w:val="0079145A"/>
    <w:rsid w:val="007C305B"/>
    <w:rsid w:val="007F710B"/>
    <w:rsid w:val="00815EC1"/>
    <w:rsid w:val="008342D0"/>
    <w:rsid w:val="00845512"/>
    <w:rsid w:val="00896F3D"/>
    <w:rsid w:val="008E0830"/>
    <w:rsid w:val="008F0067"/>
    <w:rsid w:val="0093144D"/>
    <w:rsid w:val="00933356"/>
    <w:rsid w:val="00941E13"/>
    <w:rsid w:val="009C5802"/>
    <w:rsid w:val="009F1E53"/>
    <w:rsid w:val="009F6A6E"/>
    <w:rsid w:val="00A00AB7"/>
    <w:rsid w:val="00A36363"/>
    <w:rsid w:val="00A7471D"/>
    <w:rsid w:val="00A7493E"/>
    <w:rsid w:val="00A840BF"/>
    <w:rsid w:val="00A949DD"/>
    <w:rsid w:val="00AA5E58"/>
    <w:rsid w:val="00AD09AA"/>
    <w:rsid w:val="00AD7B55"/>
    <w:rsid w:val="00AD7C89"/>
    <w:rsid w:val="00B05C30"/>
    <w:rsid w:val="00B10860"/>
    <w:rsid w:val="00B80505"/>
    <w:rsid w:val="00C02405"/>
    <w:rsid w:val="00C06A75"/>
    <w:rsid w:val="00C104F5"/>
    <w:rsid w:val="00C21834"/>
    <w:rsid w:val="00C3661B"/>
    <w:rsid w:val="00C6196C"/>
    <w:rsid w:val="00C62D98"/>
    <w:rsid w:val="00C845E1"/>
    <w:rsid w:val="00CA7717"/>
    <w:rsid w:val="00CC3F3C"/>
    <w:rsid w:val="00CC6BF7"/>
    <w:rsid w:val="00CE087C"/>
    <w:rsid w:val="00D2058B"/>
    <w:rsid w:val="00D25D80"/>
    <w:rsid w:val="00D27B2B"/>
    <w:rsid w:val="00D60011"/>
    <w:rsid w:val="00DE67E0"/>
    <w:rsid w:val="00E00726"/>
    <w:rsid w:val="00E22C3D"/>
    <w:rsid w:val="00E61B74"/>
    <w:rsid w:val="00E65A31"/>
    <w:rsid w:val="00EC3F54"/>
    <w:rsid w:val="00ED4BB5"/>
    <w:rsid w:val="00ED4E92"/>
    <w:rsid w:val="00F327A8"/>
    <w:rsid w:val="00F45C08"/>
    <w:rsid w:val="00F521F7"/>
    <w:rsid w:val="00F55393"/>
    <w:rsid w:val="00F61DBD"/>
    <w:rsid w:val="00F70A52"/>
    <w:rsid w:val="00F743B5"/>
    <w:rsid w:val="00F841EF"/>
    <w:rsid w:val="00F860C1"/>
    <w:rsid w:val="00FD164A"/>
    <w:rsid w:val="00FF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BF7"/>
    <w:pPr>
      <w:ind w:left="720"/>
      <w:contextualSpacing/>
    </w:pPr>
  </w:style>
  <w:style w:type="character" w:styleId="a4">
    <w:name w:val="footnote reference"/>
    <w:basedOn w:val="a0"/>
    <w:uiPriority w:val="99"/>
    <w:semiHidden/>
    <w:unhideWhenUsed/>
    <w:rsid w:val="00004A47"/>
    <w:rPr>
      <w:rFonts w:cs="Times New Roman"/>
      <w:vertAlign w:val="superscript"/>
    </w:rPr>
  </w:style>
  <w:style w:type="paragraph" w:styleId="a5">
    <w:name w:val="footnote text"/>
    <w:basedOn w:val="a"/>
    <w:link w:val="a6"/>
    <w:uiPriority w:val="99"/>
    <w:semiHidden/>
    <w:unhideWhenUsed/>
    <w:rsid w:val="00004A47"/>
    <w:pPr>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semiHidden/>
    <w:rsid w:val="00004A47"/>
    <w:rPr>
      <w:rFonts w:eastAsiaTheme="minorEastAsia" w:cs="Times New Roman"/>
      <w:sz w:val="20"/>
      <w:szCs w:val="20"/>
      <w:lang w:eastAsia="ru-RU"/>
    </w:rPr>
  </w:style>
  <w:style w:type="paragraph" w:customStyle="1" w:styleId="tkTekst">
    <w:name w:val="_Текст обычный (tkTekst)"/>
    <w:basedOn w:val="a"/>
    <w:rsid w:val="00AA5E58"/>
    <w:pPr>
      <w:spacing w:after="60" w:line="276" w:lineRule="auto"/>
      <w:ind w:firstLine="567"/>
      <w:jc w:val="both"/>
    </w:pPr>
    <w:rPr>
      <w:rFonts w:ascii="Arial" w:eastAsia="Times New Roman" w:hAnsi="Arial" w:cs="Arial"/>
      <w:sz w:val="20"/>
      <w:szCs w:val="20"/>
      <w:lang w:eastAsia="ru-RU"/>
    </w:rPr>
  </w:style>
  <w:style w:type="character" w:styleId="a7">
    <w:name w:val="annotation reference"/>
    <w:basedOn w:val="a0"/>
    <w:uiPriority w:val="99"/>
    <w:semiHidden/>
    <w:unhideWhenUsed/>
    <w:rsid w:val="004B6B1A"/>
    <w:rPr>
      <w:sz w:val="16"/>
      <w:szCs w:val="16"/>
    </w:rPr>
  </w:style>
  <w:style w:type="paragraph" w:styleId="a8">
    <w:name w:val="annotation text"/>
    <w:basedOn w:val="a"/>
    <w:link w:val="a9"/>
    <w:uiPriority w:val="99"/>
    <w:semiHidden/>
    <w:unhideWhenUsed/>
    <w:rsid w:val="004B6B1A"/>
    <w:pPr>
      <w:spacing w:line="240" w:lineRule="auto"/>
    </w:pPr>
    <w:rPr>
      <w:sz w:val="20"/>
      <w:szCs w:val="20"/>
    </w:rPr>
  </w:style>
  <w:style w:type="character" w:customStyle="1" w:styleId="a9">
    <w:name w:val="Текст примечания Знак"/>
    <w:basedOn w:val="a0"/>
    <w:link w:val="a8"/>
    <w:uiPriority w:val="99"/>
    <w:semiHidden/>
    <w:rsid w:val="004B6B1A"/>
    <w:rPr>
      <w:sz w:val="20"/>
      <w:szCs w:val="20"/>
    </w:rPr>
  </w:style>
  <w:style w:type="paragraph" w:styleId="aa">
    <w:name w:val="annotation subject"/>
    <w:basedOn w:val="a8"/>
    <w:next w:val="a8"/>
    <w:link w:val="ab"/>
    <w:uiPriority w:val="99"/>
    <w:semiHidden/>
    <w:unhideWhenUsed/>
    <w:rsid w:val="004B6B1A"/>
    <w:rPr>
      <w:b/>
      <w:bCs/>
    </w:rPr>
  </w:style>
  <w:style w:type="character" w:customStyle="1" w:styleId="ab">
    <w:name w:val="Тема примечания Знак"/>
    <w:basedOn w:val="a9"/>
    <w:link w:val="aa"/>
    <w:uiPriority w:val="99"/>
    <w:semiHidden/>
    <w:rsid w:val="004B6B1A"/>
    <w:rPr>
      <w:b/>
      <w:bCs/>
      <w:sz w:val="20"/>
      <w:szCs w:val="20"/>
    </w:rPr>
  </w:style>
  <w:style w:type="paragraph" w:styleId="ac">
    <w:name w:val="Balloon Text"/>
    <w:basedOn w:val="a"/>
    <w:link w:val="ad"/>
    <w:uiPriority w:val="99"/>
    <w:semiHidden/>
    <w:unhideWhenUsed/>
    <w:rsid w:val="004B6B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6B1A"/>
    <w:rPr>
      <w:rFonts w:ascii="Tahoma" w:hAnsi="Tahoma" w:cs="Tahoma"/>
      <w:sz w:val="16"/>
      <w:szCs w:val="16"/>
    </w:rPr>
  </w:style>
  <w:style w:type="character" w:styleId="ae">
    <w:name w:val="Hyperlink"/>
    <w:basedOn w:val="a0"/>
    <w:uiPriority w:val="99"/>
    <w:unhideWhenUsed/>
    <w:rsid w:val="00F70A52"/>
    <w:rPr>
      <w:color w:val="0563C1" w:themeColor="hyperlink"/>
      <w:u w:val="single"/>
    </w:rPr>
  </w:style>
  <w:style w:type="table" w:styleId="af">
    <w:name w:val="Table Grid"/>
    <w:basedOn w:val="a1"/>
    <w:uiPriority w:val="39"/>
    <w:rsid w:val="0012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BF7"/>
    <w:pPr>
      <w:ind w:left="720"/>
      <w:contextualSpacing/>
    </w:pPr>
  </w:style>
  <w:style w:type="character" w:styleId="a4">
    <w:name w:val="footnote reference"/>
    <w:basedOn w:val="a0"/>
    <w:uiPriority w:val="99"/>
    <w:semiHidden/>
    <w:unhideWhenUsed/>
    <w:rsid w:val="00004A47"/>
    <w:rPr>
      <w:rFonts w:cs="Times New Roman"/>
      <w:vertAlign w:val="superscript"/>
    </w:rPr>
  </w:style>
  <w:style w:type="paragraph" w:styleId="a5">
    <w:name w:val="footnote text"/>
    <w:basedOn w:val="a"/>
    <w:link w:val="a6"/>
    <w:uiPriority w:val="99"/>
    <w:semiHidden/>
    <w:unhideWhenUsed/>
    <w:rsid w:val="00004A47"/>
    <w:pPr>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semiHidden/>
    <w:rsid w:val="00004A47"/>
    <w:rPr>
      <w:rFonts w:eastAsiaTheme="minorEastAsia" w:cs="Times New Roman"/>
      <w:sz w:val="20"/>
      <w:szCs w:val="20"/>
      <w:lang w:eastAsia="ru-RU"/>
    </w:rPr>
  </w:style>
  <w:style w:type="paragraph" w:customStyle="1" w:styleId="tkTekst">
    <w:name w:val="_Текст обычный (tkTekst)"/>
    <w:basedOn w:val="a"/>
    <w:rsid w:val="00AA5E58"/>
    <w:pPr>
      <w:spacing w:after="60" w:line="276" w:lineRule="auto"/>
      <w:ind w:firstLine="567"/>
      <w:jc w:val="both"/>
    </w:pPr>
    <w:rPr>
      <w:rFonts w:ascii="Arial" w:eastAsia="Times New Roman" w:hAnsi="Arial" w:cs="Arial"/>
      <w:sz w:val="20"/>
      <w:szCs w:val="20"/>
      <w:lang w:eastAsia="ru-RU"/>
    </w:rPr>
  </w:style>
  <w:style w:type="character" w:styleId="a7">
    <w:name w:val="annotation reference"/>
    <w:basedOn w:val="a0"/>
    <w:uiPriority w:val="99"/>
    <w:semiHidden/>
    <w:unhideWhenUsed/>
    <w:rsid w:val="004B6B1A"/>
    <w:rPr>
      <w:sz w:val="16"/>
      <w:szCs w:val="16"/>
    </w:rPr>
  </w:style>
  <w:style w:type="paragraph" w:styleId="a8">
    <w:name w:val="annotation text"/>
    <w:basedOn w:val="a"/>
    <w:link w:val="a9"/>
    <w:uiPriority w:val="99"/>
    <w:semiHidden/>
    <w:unhideWhenUsed/>
    <w:rsid w:val="004B6B1A"/>
    <w:pPr>
      <w:spacing w:line="240" w:lineRule="auto"/>
    </w:pPr>
    <w:rPr>
      <w:sz w:val="20"/>
      <w:szCs w:val="20"/>
    </w:rPr>
  </w:style>
  <w:style w:type="character" w:customStyle="1" w:styleId="a9">
    <w:name w:val="Текст примечания Знак"/>
    <w:basedOn w:val="a0"/>
    <w:link w:val="a8"/>
    <w:uiPriority w:val="99"/>
    <w:semiHidden/>
    <w:rsid w:val="004B6B1A"/>
    <w:rPr>
      <w:sz w:val="20"/>
      <w:szCs w:val="20"/>
    </w:rPr>
  </w:style>
  <w:style w:type="paragraph" w:styleId="aa">
    <w:name w:val="annotation subject"/>
    <w:basedOn w:val="a8"/>
    <w:next w:val="a8"/>
    <w:link w:val="ab"/>
    <w:uiPriority w:val="99"/>
    <w:semiHidden/>
    <w:unhideWhenUsed/>
    <w:rsid w:val="004B6B1A"/>
    <w:rPr>
      <w:b/>
      <w:bCs/>
    </w:rPr>
  </w:style>
  <w:style w:type="character" w:customStyle="1" w:styleId="ab">
    <w:name w:val="Тема примечания Знак"/>
    <w:basedOn w:val="a9"/>
    <w:link w:val="aa"/>
    <w:uiPriority w:val="99"/>
    <w:semiHidden/>
    <w:rsid w:val="004B6B1A"/>
    <w:rPr>
      <w:b/>
      <w:bCs/>
      <w:sz w:val="20"/>
      <w:szCs w:val="20"/>
    </w:rPr>
  </w:style>
  <w:style w:type="paragraph" w:styleId="ac">
    <w:name w:val="Balloon Text"/>
    <w:basedOn w:val="a"/>
    <w:link w:val="ad"/>
    <w:uiPriority w:val="99"/>
    <w:semiHidden/>
    <w:unhideWhenUsed/>
    <w:rsid w:val="004B6B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6B1A"/>
    <w:rPr>
      <w:rFonts w:ascii="Tahoma" w:hAnsi="Tahoma" w:cs="Tahoma"/>
      <w:sz w:val="16"/>
      <w:szCs w:val="16"/>
    </w:rPr>
  </w:style>
  <w:style w:type="character" w:styleId="ae">
    <w:name w:val="Hyperlink"/>
    <w:basedOn w:val="a0"/>
    <w:uiPriority w:val="99"/>
    <w:unhideWhenUsed/>
    <w:rsid w:val="00F70A52"/>
    <w:rPr>
      <w:color w:val="0563C1" w:themeColor="hyperlink"/>
      <w:u w:val="single"/>
    </w:rPr>
  </w:style>
  <w:style w:type="table" w:styleId="af">
    <w:name w:val="Table Grid"/>
    <w:basedOn w:val="a1"/>
    <w:uiPriority w:val="39"/>
    <w:rsid w:val="0012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661-EC33-4791-8D7B-AE53DEAE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 Джунушалиева</dc:creator>
  <cp:lastModifiedBy>Nurgul J.</cp:lastModifiedBy>
  <cp:revision>7</cp:revision>
  <dcterms:created xsi:type="dcterms:W3CDTF">2018-06-05T04:01:00Z</dcterms:created>
  <dcterms:modified xsi:type="dcterms:W3CDTF">2018-06-14T07:12:00Z</dcterms:modified>
</cp:coreProperties>
</file>