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4303"/>
      </w:tblGrid>
      <w:tr w:rsidR="00997578" w14:paraId="13321DD3" w14:textId="77777777" w:rsidTr="002407DD">
        <w:trPr>
          <w:trHeight w:val="1266"/>
        </w:trPr>
        <w:tc>
          <w:tcPr>
            <w:tcW w:w="5161" w:type="dxa"/>
          </w:tcPr>
          <w:p w14:paraId="4A9DC4B2" w14:textId="77777777" w:rsidR="00997578" w:rsidRDefault="00997578" w:rsidP="002407DD">
            <w:pPr>
              <w:spacing w:after="0" w:line="240" w:lineRule="auto"/>
              <w:contextualSpacing/>
            </w:pPr>
            <w:r>
              <w:rPr>
                <w:noProof/>
              </w:rPr>
              <w:drawing>
                <wp:inline distT="0" distB="0" distL="0" distR="0" wp14:anchorId="04AEE15A" wp14:editId="3E587272">
                  <wp:extent cx="2209800" cy="789691"/>
                  <wp:effectExtent l="0" t="0" r="0" b="0"/>
                  <wp:docPr id="1" name="Рисунок 1" descr="D:\NJ on D\SCO Nurgul\III Phase\VAP_Int_Conference_March2022\Branding\Working\Logo_LGACA_Nov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J on D\SCO Nurgul\III Phase\VAP_Int_Conference_March2022\Branding\Working\Logo_LGACA_Nov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14" cy="79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  <w:hideMark/>
          </w:tcPr>
          <w:p w14:paraId="218FC1B3" w14:textId="77777777" w:rsidR="00997578" w:rsidRDefault="00997578" w:rsidP="002407DD">
            <w:pPr>
              <w:pStyle w:val="af4"/>
              <w:kinsoku w:val="0"/>
              <w:overflowPunct w:val="0"/>
              <w:spacing w:before="0"/>
              <w:ind w:left="150"/>
              <w:contextualSpacing/>
              <w:jc w:val="right"/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Кыргызская</w:t>
            </w:r>
            <w:r>
              <w:rPr>
                <w:rFonts w:ascii="Arial" w:hAnsi="Arial" w:cs="Arial"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Республика</w:t>
            </w:r>
          </w:p>
          <w:p w14:paraId="2306AC1F" w14:textId="77777777" w:rsidR="00997578" w:rsidRDefault="00997578" w:rsidP="002407DD">
            <w:pPr>
              <w:pStyle w:val="af4"/>
              <w:kinsoku w:val="0"/>
              <w:overflowPunct w:val="0"/>
              <w:spacing w:before="0"/>
              <w:ind w:left="150" w:firstLine="796"/>
              <w:contextualSpacing/>
              <w:jc w:val="right"/>
              <w:rPr>
                <w:rFonts w:ascii="Arial" w:hAnsi="Arial" w:cs="Arial"/>
                <w:spacing w:val="23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720001, г.</w:t>
            </w:r>
            <w:r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Бишкек,</w:t>
            </w:r>
            <w:r>
              <w:rPr>
                <w:rFonts w:ascii="Arial" w:hAnsi="Arial" w:cs="Arial"/>
                <w:spacing w:val="23"/>
                <w:sz w:val="16"/>
                <w:szCs w:val="16"/>
                <w:lang w:eastAsia="en-US"/>
              </w:rPr>
              <w:t xml:space="preserve"> </w:t>
            </w:r>
          </w:p>
          <w:p w14:paraId="5205EEA9" w14:textId="77777777" w:rsidR="00997578" w:rsidRDefault="00997578" w:rsidP="002407DD">
            <w:pPr>
              <w:pStyle w:val="af4"/>
              <w:kinsoku w:val="0"/>
              <w:overflowPunct w:val="0"/>
              <w:spacing w:before="0"/>
              <w:ind w:left="150" w:firstLine="796"/>
              <w:contextualSpacing/>
              <w:jc w:val="right"/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ул.</w:t>
            </w:r>
            <w:r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Шевченко,</w:t>
            </w:r>
            <w:r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  <w:t>д.</w:t>
            </w:r>
            <w:r>
              <w:rPr>
                <w:rFonts w:ascii="Arial" w:hAnsi="Arial" w:cs="Arial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114</w:t>
            </w:r>
          </w:p>
          <w:p w14:paraId="48A1BB96" w14:textId="77777777" w:rsidR="00997578" w:rsidRDefault="00997578" w:rsidP="002407DD">
            <w:pPr>
              <w:pStyle w:val="af4"/>
              <w:kinsoku w:val="0"/>
              <w:overflowPunct w:val="0"/>
              <w:spacing w:before="0"/>
              <w:ind w:left="150"/>
              <w:contextualSpacing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+996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312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eastAsia="en-US"/>
              </w:rPr>
              <w:t>97-65-30</w:t>
            </w:r>
          </w:p>
          <w:p w14:paraId="7FA63C6F" w14:textId="77777777" w:rsidR="00997578" w:rsidRDefault="00997578" w:rsidP="002407DD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Arial" w:eastAsiaTheme="minorEastAsia" w:hAnsi="Arial" w:cs="Arial"/>
                <w:color w:val="0000FF"/>
                <w:spacing w:val="-1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0000FF"/>
                <w:spacing w:val="-1"/>
                <w:sz w:val="16"/>
                <w:szCs w:val="16"/>
                <w:u w:val="single"/>
              </w:rPr>
              <w:t>academylgca@gmail.com</w:t>
            </w:r>
          </w:p>
          <w:p w14:paraId="27697173" w14:textId="77777777" w:rsidR="00997578" w:rsidRDefault="00997578" w:rsidP="002407DD">
            <w:pPr>
              <w:pStyle w:val="af4"/>
              <w:kinsoku w:val="0"/>
              <w:overflowPunct w:val="0"/>
              <w:spacing w:before="0"/>
              <w:ind w:left="150" w:firstLine="95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n-US"/>
              </w:rPr>
              <w:t xml:space="preserve">  </w:t>
            </w:r>
            <w:hyperlink r:id="rId8" w:history="1">
              <w:r>
                <w:rPr>
                  <w:rStyle w:val="a3"/>
                  <w:rFonts w:ascii="Arial" w:hAnsi="Arial" w:cs="Arial"/>
                  <w:spacing w:val="-1"/>
                  <w:sz w:val="16"/>
                  <w:szCs w:val="16"/>
                  <w:lang w:eastAsia="en-US"/>
                </w:rPr>
                <w:t>www.myktyaimak.gov.kg</w:t>
              </w:r>
            </w:hyperlink>
          </w:p>
        </w:tc>
      </w:tr>
    </w:tbl>
    <w:p w14:paraId="47A6833F" w14:textId="76A18E3F" w:rsidR="00965453" w:rsidRDefault="00965453" w:rsidP="0096545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8350F88" w14:textId="77777777" w:rsidR="00D16596" w:rsidRPr="009C754F" w:rsidRDefault="00D16596" w:rsidP="00965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35CAA83" w14:textId="65684004" w:rsidR="00E456F8" w:rsidRDefault="009770D1" w:rsidP="00C43A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Учреждение «Академия местного управления Центральной Азии» </w:t>
      </w:r>
      <w:r w:rsidR="00D1659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АМУЦА</w:t>
      </w:r>
      <w:r w:rsidR="00D16596">
        <w:rPr>
          <w:rFonts w:ascii="Times New Roman" w:hAnsi="Times New Roman"/>
          <w:b/>
          <w:sz w:val="24"/>
          <w:szCs w:val="24"/>
        </w:rPr>
        <w:t>)</w:t>
      </w:r>
      <w:r w:rsidR="00DE375D">
        <w:rPr>
          <w:rFonts w:ascii="Times New Roman" w:hAnsi="Times New Roman"/>
          <w:b/>
          <w:sz w:val="24"/>
          <w:szCs w:val="24"/>
        </w:rPr>
        <w:t xml:space="preserve"> </w:t>
      </w:r>
      <w:r w:rsidR="00E456F8">
        <w:rPr>
          <w:rFonts w:ascii="Times New Roman" w:hAnsi="Times New Roman"/>
          <w:b/>
          <w:sz w:val="24"/>
          <w:szCs w:val="24"/>
        </w:rPr>
        <w:t xml:space="preserve">объявляет конкурс за закупку услуг </w:t>
      </w:r>
      <w:r w:rsidR="006D5CF9">
        <w:rPr>
          <w:rFonts w:ascii="Times New Roman" w:hAnsi="Times New Roman"/>
          <w:b/>
          <w:sz w:val="24"/>
          <w:szCs w:val="24"/>
        </w:rPr>
        <w:t>Эксперта/тренера</w:t>
      </w:r>
      <w:r w:rsidR="00DE375D">
        <w:rPr>
          <w:rFonts w:ascii="Times New Roman" w:hAnsi="Times New Roman"/>
          <w:b/>
          <w:sz w:val="24"/>
          <w:szCs w:val="24"/>
        </w:rPr>
        <w:t xml:space="preserve"> по </w:t>
      </w:r>
      <w:r w:rsidR="002B029E">
        <w:rPr>
          <w:rFonts w:ascii="Times New Roman" w:hAnsi="Times New Roman"/>
          <w:b/>
          <w:sz w:val="24"/>
          <w:szCs w:val="24"/>
        </w:rPr>
        <w:t>гос</w:t>
      </w:r>
      <w:r w:rsidR="00DE375D">
        <w:rPr>
          <w:rFonts w:ascii="Times New Roman" w:hAnsi="Times New Roman"/>
          <w:b/>
          <w:sz w:val="24"/>
          <w:szCs w:val="24"/>
        </w:rPr>
        <w:t>закупкам</w:t>
      </w:r>
    </w:p>
    <w:p w14:paraId="40C10BB6" w14:textId="77777777" w:rsidR="00A76AB6" w:rsidRDefault="00A76AB6" w:rsidP="00E456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79F5C30" w14:textId="50B83BB2" w:rsidR="00613633" w:rsidRPr="000E5C5A" w:rsidRDefault="00613633" w:rsidP="00613633">
      <w:pPr>
        <w:pStyle w:val="1"/>
        <w:ind w:left="0"/>
        <w:jc w:val="both"/>
        <w:rPr>
          <w:sz w:val="22"/>
          <w:szCs w:val="22"/>
          <w:lang w:val="ru-RU"/>
        </w:rPr>
      </w:pPr>
      <w:bookmarkStart w:id="0" w:name="_Hlk92900268"/>
      <w:r w:rsidRPr="00613633">
        <w:rPr>
          <w:sz w:val="22"/>
          <w:szCs w:val="22"/>
          <w:lang w:val="ru-RU"/>
        </w:rPr>
        <w:t xml:space="preserve">АМУЦА при поддержке Проекта USAID «Успешный аймак 2» </w:t>
      </w:r>
      <w:r w:rsidRPr="000E5C5A">
        <w:rPr>
          <w:sz w:val="22"/>
          <w:szCs w:val="22"/>
          <w:lang w:val="ru-RU"/>
        </w:rPr>
        <w:t>обеспечит устойчивость в управлении знаниями при организации и предоставлении местных услуг. Для этого АМУЦА приложит усилия по дальнейшему расширению количества поставщиков консультационных услуг (НПО</w:t>
      </w:r>
      <w:r>
        <w:rPr>
          <w:sz w:val="22"/>
          <w:szCs w:val="22"/>
          <w:lang w:val="ru-RU"/>
        </w:rPr>
        <w:t>, индивидуальных консультантов</w:t>
      </w:r>
      <w:r w:rsidRPr="000E5C5A">
        <w:rPr>
          <w:sz w:val="22"/>
          <w:szCs w:val="22"/>
          <w:lang w:val="ru-RU"/>
        </w:rPr>
        <w:t>), входящих в состав национальной сети поставщиков консультационных услуг</w:t>
      </w:r>
      <w:r w:rsidR="006D5CF9">
        <w:rPr>
          <w:sz w:val="22"/>
          <w:szCs w:val="22"/>
          <w:lang w:val="ru-RU"/>
        </w:rPr>
        <w:t xml:space="preserve"> для органов местных самоуправлений</w:t>
      </w:r>
      <w:r w:rsidRPr="000E5C5A">
        <w:rPr>
          <w:sz w:val="22"/>
          <w:szCs w:val="22"/>
          <w:lang w:val="ru-RU"/>
        </w:rPr>
        <w:t>. Сфера деятельности поставщиков услуг не будет ограничиваться только консалтинговыми услугами. В сферу предоставления услуг поставщиков, также могут входить и другие услуги, призванные решать вопросы местного значения.</w:t>
      </w:r>
      <w:bookmarkEnd w:id="0"/>
    </w:p>
    <w:p w14:paraId="47A06E96" w14:textId="77777777" w:rsidR="00613633" w:rsidRPr="000E5C5A" w:rsidRDefault="00613633" w:rsidP="00613633">
      <w:pPr>
        <w:pStyle w:val="1"/>
        <w:ind w:left="0"/>
        <w:jc w:val="both"/>
        <w:rPr>
          <w:sz w:val="22"/>
          <w:szCs w:val="22"/>
          <w:lang w:val="ru-RU"/>
        </w:rPr>
      </w:pPr>
    </w:p>
    <w:p w14:paraId="18FCC952" w14:textId="4D2226E3" w:rsidR="0024053D" w:rsidRDefault="00613633" w:rsidP="00613633">
      <w:pPr>
        <w:pStyle w:val="1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течение июля месяца 2022 года </w:t>
      </w:r>
      <w:r w:rsidRPr="000E5C5A">
        <w:rPr>
          <w:sz w:val="22"/>
          <w:szCs w:val="22"/>
          <w:lang w:val="ru-RU"/>
        </w:rPr>
        <w:t xml:space="preserve">АМУЦА проведет для подготовленных </w:t>
      </w:r>
      <w:r w:rsidR="006D5CF9" w:rsidRPr="000E5C5A">
        <w:rPr>
          <w:sz w:val="22"/>
          <w:szCs w:val="22"/>
          <w:lang w:val="ru-RU"/>
        </w:rPr>
        <w:t xml:space="preserve">НКО </w:t>
      </w:r>
      <w:r w:rsidRPr="000E5C5A">
        <w:rPr>
          <w:sz w:val="22"/>
          <w:szCs w:val="22"/>
          <w:lang w:val="ru-RU"/>
        </w:rPr>
        <w:t>в рамках работы Проекта USAID «Успешный аймак</w:t>
      </w:r>
      <w:r w:rsidR="003F0A57" w:rsidRPr="001B7E05">
        <w:rPr>
          <w:sz w:val="22"/>
          <w:szCs w:val="22"/>
          <w:lang w:val="ru-RU"/>
        </w:rPr>
        <w:t xml:space="preserve"> 2</w:t>
      </w:r>
      <w:r w:rsidRPr="000E5C5A">
        <w:rPr>
          <w:sz w:val="22"/>
          <w:szCs w:val="22"/>
          <w:lang w:val="ru-RU"/>
        </w:rPr>
        <w:t xml:space="preserve">» тренинг </w:t>
      </w:r>
      <w:r w:rsidRPr="001B7E05">
        <w:rPr>
          <w:b/>
          <w:bCs/>
          <w:sz w:val="22"/>
          <w:szCs w:val="22"/>
          <w:lang w:val="ru-RU"/>
        </w:rPr>
        <w:t>по участию в конкурсах по отбору поставщика услуг</w:t>
      </w:r>
      <w:r w:rsidRPr="000E5C5A">
        <w:rPr>
          <w:sz w:val="22"/>
          <w:szCs w:val="22"/>
          <w:lang w:val="ru-RU"/>
        </w:rPr>
        <w:t xml:space="preserve"> в рамках исполнения норм Закона КР «</w:t>
      </w:r>
      <w:r w:rsidR="00DB2A0E">
        <w:rPr>
          <w:sz w:val="22"/>
          <w:szCs w:val="22"/>
          <w:lang w:val="ru-RU"/>
        </w:rPr>
        <w:t>О</w:t>
      </w:r>
      <w:r w:rsidRPr="000E5C5A">
        <w:rPr>
          <w:sz w:val="22"/>
          <w:szCs w:val="22"/>
          <w:lang w:val="ru-RU"/>
        </w:rPr>
        <w:t xml:space="preserve"> государственны</w:t>
      </w:r>
      <w:r w:rsidR="00DB2A0E">
        <w:rPr>
          <w:sz w:val="22"/>
          <w:szCs w:val="22"/>
          <w:lang w:val="ru-RU"/>
        </w:rPr>
        <w:t>х</w:t>
      </w:r>
      <w:r w:rsidRPr="000E5C5A">
        <w:rPr>
          <w:sz w:val="22"/>
          <w:szCs w:val="22"/>
          <w:lang w:val="ru-RU"/>
        </w:rPr>
        <w:t xml:space="preserve"> закупка</w:t>
      </w:r>
      <w:r w:rsidR="00DB2A0E">
        <w:rPr>
          <w:sz w:val="22"/>
          <w:szCs w:val="22"/>
          <w:lang w:val="ru-RU"/>
        </w:rPr>
        <w:t>х</w:t>
      </w:r>
      <w:r w:rsidRPr="000E5C5A">
        <w:rPr>
          <w:sz w:val="22"/>
          <w:szCs w:val="22"/>
          <w:lang w:val="ru-RU"/>
        </w:rPr>
        <w:t xml:space="preserve">» для </w:t>
      </w:r>
      <w:r w:rsidR="0024053D">
        <w:rPr>
          <w:sz w:val="22"/>
          <w:szCs w:val="22"/>
          <w:lang w:val="ru-RU"/>
        </w:rPr>
        <w:t>членов Сети консультантов/поставщиков консультационных услуг</w:t>
      </w:r>
      <w:r w:rsidRPr="000E5C5A">
        <w:rPr>
          <w:sz w:val="22"/>
          <w:szCs w:val="22"/>
          <w:lang w:val="ru-RU"/>
        </w:rPr>
        <w:t xml:space="preserve">.  </w:t>
      </w:r>
      <w:r w:rsidR="006D5CF9">
        <w:rPr>
          <w:sz w:val="22"/>
          <w:szCs w:val="22"/>
          <w:lang w:val="ru-RU"/>
        </w:rPr>
        <w:t xml:space="preserve"> </w:t>
      </w:r>
    </w:p>
    <w:p w14:paraId="200F914B" w14:textId="77777777" w:rsidR="003F0A57" w:rsidRDefault="003F0A57" w:rsidP="00613633">
      <w:pPr>
        <w:pStyle w:val="1"/>
        <w:ind w:left="0"/>
        <w:jc w:val="both"/>
        <w:rPr>
          <w:sz w:val="22"/>
          <w:szCs w:val="22"/>
          <w:lang w:val="ru-RU"/>
        </w:rPr>
      </w:pPr>
    </w:p>
    <w:p w14:paraId="70BF3F77" w14:textId="323AA3FD" w:rsidR="00613633" w:rsidRDefault="00613633" w:rsidP="00613633">
      <w:pPr>
        <w:pStyle w:val="1"/>
        <w:ind w:left="0"/>
        <w:jc w:val="both"/>
        <w:rPr>
          <w:sz w:val="22"/>
          <w:szCs w:val="22"/>
          <w:lang w:val="ru-RU"/>
        </w:rPr>
      </w:pPr>
      <w:r w:rsidRPr="000E5C5A">
        <w:rPr>
          <w:sz w:val="22"/>
          <w:szCs w:val="22"/>
          <w:lang w:val="ru-RU"/>
        </w:rPr>
        <w:t xml:space="preserve">В процессе тренинга участники </w:t>
      </w:r>
      <w:r w:rsidR="0024053D">
        <w:rPr>
          <w:sz w:val="22"/>
          <w:szCs w:val="22"/>
          <w:lang w:val="ru-RU"/>
        </w:rPr>
        <w:t>будут обучен</w:t>
      </w:r>
      <w:r w:rsidR="00315598">
        <w:rPr>
          <w:sz w:val="22"/>
          <w:szCs w:val="22"/>
          <w:lang w:val="ru-RU"/>
        </w:rPr>
        <w:t>ы</w:t>
      </w:r>
      <w:r w:rsidR="0024053D">
        <w:rPr>
          <w:sz w:val="22"/>
          <w:szCs w:val="22"/>
          <w:lang w:val="ru-RU"/>
        </w:rPr>
        <w:t xml:space="preserve"> участию в конкурсах по отбору поставщиков услуг в рамках исполнения норм Закона КР</w:t>
      </w:r>
      <w:r w:rsidR="00DB2A0E">
        <w:rPr>
          <w:sz w:val="22"/>
          <w:szCs w:val="22"/>
          <w:lang w:val="ru-RU"/>
        </w:rPr>
        <w:t xml:space="preserve"> </w:t>
      </w:r>
      <w:r w:rsidR="00DB2A0E" w:rsidRPr="001B7E05">
        <w:rPr>
          <w:lang w:val="ru-RU"/>
        </w:rPr>
        <w:t>«О государственных закупках КР» №27 от 14 апреля 2022 года</w:t>
      </w:r>
      <w:r w:rsidR="0024053D">
        <w:rPr>
          <w:sz w:val="22"/>
          <w:szCs w:val="22"/>
          <w:lang w:val="ru-RU"/>
        </w:rPr>
        <w:t xml:space="preserve">, </w:t>
      </w:r>
      <w:r w:rsidR="000E182D">
        <w:rPr>
          <w:sz w:val="22"/>
          <w:szCs w:val="22"/>
          <w:lang w:val="ru-RU"/>
        </w:rPr>
        <w:t xml:space="preserve">а </w:t>
      </w:r>
      <w:r w:rsidR="0024053D">
        <w:rPr>
          <w:sz w:val="22"/>
          <w:szCs w:val="22"/>
          <w:lang w:val="ru-RU"/>
        </w:rPr>
        <w:t xml:space="preserve">также будут </w:t>
      </w:r>
      <w:r w:rsidRPr="000E5C5A">
        <w:rPr>
          <w:sz w:val="22"/>
          <w:szCs w:val="22"/>
          <w:lang w:val="ru-RU"/>
        </w:rPr>
        <w:t>информированы о намерениях и планах АМУЦА по созданию Национальной сети поставщиков консультационных услуг, получат возможность обсудить перспективы создания и развития такой сети, роли и взаимные выгоды сторон.</w:t>
      </w:r>
    </w:p>
    <w:p w14:paraId="23A96222" w14:textId="77777777" w:rsidR="003F0A57" w:rsidRDefault="003F0A57" w:rsidP="00613633">
      <w:pPr>
        <w:pStyle w:val="1"/>
        <w:ind w:left="0"/>
        <w:jc w:val="both"/>
        <w:rPr>
          <w:sz w:val="22"/>
          <w:szCs w:val="22"/>
          <w:lang w:val="ru-RU"/>
        </w:rPr>
      </w:pPr>
    </w:p>
    <w:p w14:paraId="130AF093" w14:textId="236CE567" w:rsidR="00315598" w:rsidRDefault="00315598" w:rsidP="00613633">
      <w:pPr>
        <w:pStyle w:val="1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этой работы АМУЦА приглашает экспертов/тренеров по закупкам.</w:t>
      </w:r>
    </w:p>
    <w:p w14:paraId="7648BDCB" w14:textId="77777777" w:rsidR="0024053D" w:rsidRPr="000E5C5A" w:rsidRDefault="0024053D" w:rsidP="00613633">
      <w:pPr>
        <w:pStyle w:val="1"/>
        <w:ind w:left="0"/>
        <w:jc w:val="both"/>
        <w:rPr>
          <w:sz w:val="22"/>
          <w:szCs w:val="22"/>
          <w:lang w:val="ru-RU"/>
        </w:rPr>
      </w:pPr>
    </w:p>
    <w:p w14:paraId="6AABFF6D" w14:textId="77777777" w:rsidR="00E456F8" w:rsidRDefault="00E456F8" w:rsidP="0031559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024F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14:paraId="6372DDAD" w14:textId="4EF5B9CA" w:rsidR="00E456F8" w:rsidRDefault="00E456F8" w:rsidP="0031559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>высшее образование;</w:t>
      </w:r>
    </w:p>
    <w:p w14:paraId="43E55EB6" w14:textId="21B286E5" w:rsidR="003F0A57" w:rsidRPr="00C8024F" w:rsidRDefault="003F0A57" w:rsidP="0031559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нового закона «О </w:t>
      </w:r>
      <w:r w:rsidR="00DB2A0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осударственных закупках КР»</w:t>
      </w:r>
      <w:r w:rsidR="00DB2A0E">
        <w:rPr>
          <w:rFonts w:ascii="Times New Roman" w:hAnsi="Times New Roman"/>
          <w:sz w:val="24"/>
          <w:szCs w:val="24"/>
        </w:rPr>
        <w:t xml:space="preserve"> №27 от 14 апреля 2022 года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48AF10F6" w14:textId="738AEE05" w:rsidR="00E456F8" w:rsidRPr="00C8024F" w:rsidRDefault="00E456F8" w:rsidP="0031559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 xml:space="preserve">не менее 5 лет опыта работы в сфере </w:t>
      </w:r>
      <w:r w:rsidR="003F0A57">
        <w:rPr>
          <w:rFonts w:ascii="Times New Roman" w:hAnsi="Times New Roman"/>
          <w:sz w:val="24"/>
          <w:szCs w:val="24"/>
        </w:rPr>
        <w:t>государственных закупок и в</w:t>
      </w:r>
      <w:r w:rsidRPr="00C8024F">
        <w:rPr>
          <w:rFonts w:ascii="Times New Roman" w:hAnsi="Times New Roman"/>
          <w:sz w:val="24"/>
          <w:szCs w:val="24"/>
        </w:rPr>
        <w:t xml:space="preserve"> </w:t>
      </w:r>
      <w:r w:rsidR="00613633">
        <w:rPr>
          <w:rFonts w:ascii="Times New Roman" w:hAnsi="Times New Roman"/>
          <w:sz w:val="24"/>
          <w:szCs w:val="24"/>
        </w:rPr>
        <w:t xml:space="preserve">органах МСУ, </w:t>
      </w:r>
      <w:r w:rsidRPr="00C8024F">
        <w:rPr>
          <w:rFonts w:ascii="Times New Roman" w:hAnsi="Times New Roman"/>
          <w:sz w:val="24"/>
          <w:szCs w:val="24"/>
        </w:rPr>
        <w:t>проектах и программах развития</w:t>
      </w:r>
      <w:r>
        <w:rPr>
          <w:rFonts w:ascii="Times New Roman" w:hAnsi="Times New Roman"/>
          <w:sz w:val="24"/>
          <w:szCs w:val="24"/>
        </w:rPr>
        <w:t>, включая отделы реализации проектов в государственных органах</w:t>
      </w:r>
      <w:r w:rsidRPr="00C8024F">
        <w:rPr>
          <w:rFonts w:ascii="Times New Roman" w:hAnsi="Times New Roman"/>
          <w:sz w:val="24"/>
          <w:szCs w:val="24"/>
        </w:rPr>
        <w:t>;</w:t>
      </w:r>
    </w:p>
    <w:p w14:paraId="37BF2AF9" w14:textId="0E90B646" w:rsidR="00F01E40" w:rsidRPr="00C8024F" w:rsidRDefault="00F01E40" w:rsidP="0031559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3-х лет </w:t>
      </w:r>
      <w:r w:rsidRPr="00C8024F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 xml:space="preserve">а по проведению обучений (семинары, тренинги) для органов МСУ по </w:t>
      </w:r>
      <w:r w:rsidR="003F0A57">
        <w:rPr>
          <w:rFonts w:ascii="Times New Roman" w:hAnsi="Times New Roman"/>
          <w:sz w:val="24"/>
          <w:szCs w:val="24"/>
        </w:rPr>
        <w:t>п</w:t>
      </w:r>
      <w:r w:rsidR="00C43AB4">
        <w:rPr>
          <w:rFonts w:ascii="Times New Roman" w:hAnsi="Times New Roman"/>
          <w:sz w:val="24"/>
          <w:szCs w:val="24"/>
        </w:rPr>
        <w:t>р</w:t>
      </w:r>
      <w:r w:rsidR="003F0A57">
        <w:rPr>
          <w:rFonts w:ascii="Times New Roman" w:hAnsi="Times New Roman"/>
          <w:sz w:val="24"/>
          <w:szCs w:val="24"/>
        </w:rPr>
        <w:t xml:space="preserve">оцедурам государственных </w:t>
      </w:r>
      <w:r>
        <w:rPr>
          <w:rFonts w:ascii="Times New Roman" w:hAnsi="Times New Roman"/>
          <w:sz w:val="24"/>
          <w:szCs w:val="24"/>
        </w:rPr>
        <w:t>закуп</w:t>
      </w:r>
      <w:r w:rsidR="00D858EF">
        <w:rPr>
          <w:rFonts w:ascii="Times New Roman" w:hAnsi="Times New Roman"/>
          <w:sz w:val="24"/>
          <w:szCs w:val="24"/>
        </w:rPr>
        <w:t>ок</w:t>
      </w:r>
      <w:r w:rsidRPr="00C8024F">
        <w:rPr>
          <w:rFonts w:ascii="Times New Roman" w:hAnsi="Times New Roman"/>
          <w:sz w:val="24"/>
          <w:szCs w:val="24"/>
        </w:rPr>
        <w:t>;</w:t>
      </w:r>
    </w:p>
    <w:p w14:paraId="5AFEF108" w14:textId="33978301" w:rsidR="0024053D" w:rsidRPr="00C8024F" w:rsidRDefault="0024053D" w:rsidP="0031559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разработк</w:t>
      </w:r>
      <w:r w:rsidR="00F01E40">
        <w:rPr>
          <w:rFonts w:ascii="Times New Roman" w:hAnsi="Times New Roman"/>
          <w:sz w:val="24"/>
          <w:szCs w:val="24"/>
        </w:rPr>
        <w:t xml:space="preserve">и учебных материалов (модули, методические пособия и т.д.) по госзакупкам для органов МСУ; </w:t>
      </w:r>
    </w:p>
    <w:p w14:paraId="3BEA0049" w14:textId="5AC49E7B" w:rsidR="004C46C5" w:rsidRDefault="004C46C5" w:rsidP="0031559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 xml:space="preserve">знание и понимание всех аспектов должностных обязанностей специалиста по </w:t>
      </w:r>
      <w:r w:rsidR="00D858EF">
        <w:rPr>
          <w:rFonts w:ascii="Times New Roman" w:hAnsi="Times New Roman"/>
          <w:sz w:val="24"/>
          <w:szCs w:val="24"/>
        </w:rPr>
        <w:t xml:space="preserve">государственным </w:t>
      </w:r>
      <w:r w:rsidRPr="00C8024F">
        <w:rPr>
          <w:rFonts w:ascii="Times New Roman" w:hAnsi="Times New Roman"/>
          <w:sz w:val="24"/>
          <w:szCs w:val="24"/>
        </w:rPr>
        <w:t>закупкам;</w:t>
      </w:r>
    </w:p>
    <w:p w14:paraId="43FCC50E" w14:textId="6DD4F7D0" w:rsidR="00E456F8" w:rsidRPr="00C8024F" w:rsidRDefault="00E456F8" w:rsidP="0031559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 xml:space="preserve">свободное владение </w:t>
      </w:r>
      <w:r w:rsidR="0024053D">
        <w:rPr>
          <w:rFonts w:ascii="Times New Roman" w:hAnsi="Times New Roman"/>
          <w:sz w:val="24"/>
          <w:szCs w:val="24"/>
        </w:rPr>
        <w:t xml:space="preserve">кыргызским и </w:t>
      </w:r>
      <w:r w:rsidRPr="00C8024F">
        <w:rPr>
          <w:rFonts w:ascii="Times New Roman" w:hAnsi="Times New Roman"/>
          <w:sz w:val="24"/>
          <w:szCs w:val="24"/>
        </w:rPr>
        <w:t>русским языком, письменны</w:t>
      </w:r>
      <w:r>
        <w:rPr>
          <w:rFonts w:ascii="Times New Roman" w:hAnsi="Times New Roman"/>
          <w:sz w:val="24"/>
          <w:szCs w:val="24"/>
        </w:rPr>
        <w:t xml:space="preserve">м и </w:t>
      </w:r>
      <w:r w:rsidRPr="00C8024F">
        <w:rPr>
          <w:rFonts w:ascii="Times New Roman" w:hAnsi="Times New Roman"/>
          <w:sz w:val="24"/>
          <w:szCs w:val="24"/>
        </w:rPr>
        <w:t>устны</w:t>
      </w:r>
      <w:r>
        <w:rPr>
          <w:rFonts w:ascii="Times New Roman" w:hAnsi="Times New Roman"/>
          <w:sz w:val="24"/>
          <w:szCs w:val="24"/>
        </w:rPr>
        <w:t>м</w:t>
      </w:r>
      <w:r w:rsidRPr="00C8024F">
        <w:rPr>
          <w:rFonts w:ascii="Times New Roman" w:hAnsi="Times New Roman"/>
          <w:sz w:val="24"/>
          <w:szCs w:val="24"/>
        </w:rPr>
        <w:t>;</w:t>
      </w:r>
    </w:p>
    <w:p w14:paraId="53208AE4" w14:textId="1E33DBAE" w:rsidR="00E456F8" w:rsidRDefault="00E456F8" w:rsidP="0031559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24F">
        <w:rPr>
          <w:rFonts w:ascii="Times New Roman" w:hAnsi="Times New Roman"/>
          <w:sz w:val="24"/>
          <w:szCs w:val="24"/>
        </w:rPr>
        <w:t>владение персональным компьютером (Word, Excel, орг. техникой и прочее).</w:t>
      </w:r>
    </w:p>
    <w:p w14:paraId="227D40BF" w14:textId="2404EE7A" w:rsidR="00E456F8" w:rsidRDefault="00E456F8" w:rsidP="005A1BE8">
      <w:pPr>
        <w:pStyle w:val="a7"/>
        <w:spacing w:after="0"/>
        <w:jc w:val="both"/>
      </w:pPr>
      <w:r w:rsidRPr="00C8024F">
        <w:rPr>
          <w:b/>
          <w:lang w:val="ru-RU"/>
        </w:rPr>
        <w:t>Процесс участия в конкурсе</w:t>
      </w:r>
      <w:r w:rsidR="004C46C5">
        <w:rPr>
          <w:b/>
          <w:lang w:val="ru-RU"/>
        </w:rPr>
        <w:t xml:space="preserve">. </w:t>
      </w:r>
      <w:r w:rsidRPr="00C8024F">
        <w:rPr>
          <w:bCs/>
          <w:bdr w:val="none" w:sz="0" w:space="0" w:color="auto" w:frame="1"/>
          <w:lang w:eastAsia="ru-RU"/>
        </w:rPr>
        <w:t xml:space="preserve">Подробное резюме, включая </w:t>
      </w:r>
      <w:r w:rsidR="00502EB6" w:rsidRPr="00DE375D">
        <w:rPr>
          <w:lang w:eastAsia="ru-RU"/>
        </w:rPr>
        <w:t xml:space="preserve">ссылки </w:t>
      </w:r>
      <w:r w:rsidR="00502EB6">
        <w:t>и контакты</w:t>
      </w:r>
      <w:r w:rsidR="00502EB6" w:rsidRPr="00DE375D">
        <w:rPr>
          <w:lang w:eastAsia="ru-RU"/>
        </w:rPr>
        <w:t xml:space="preserve"> </w:t>
      </w:r>
      <w:r w:rsidRPr="00C8024F">
        <w:rPr>
          <w:bCs/>
          <w:bdr w:val="none" w:sz="0" w:space="0" w:color="auto" w:frame="1"/>
          <w:lang w:eastAsia="ru-RU"/>
        </w:rPr>
        <w:t>последних работодателей или заказчиков, рекомендательные письма (по желанию) и коммерческое предложение</w:t>
      </w:r>
      <w:r w:rsidRPr="00C8024F">
        <w:rPr>
          <w:bCs/>
          <w:bdr w:val="none" w:sz="0" w:space="0" w:color="auto" w:frame="1"/>
        </w:rPr>
        <w:t xml:space="preserve">, включающее </w:t>
      </w:r>
      <w:r w:rsidR="00DE375D">
        <w:rPr>
          <w:bCs/>
          <w:bdr w:val="none" w:sz="0" w:space="0" w:color="auto" w:frame="1"/>
          <w:lang w:val="ru-RU"/>
        </w:rPr>
        <w:t xml:space="preserve">обоснованную дневную ставку оплаты услуг консультанта и </w:t>
      </w:r>
      <w:r w:rsidRPr="00C8024F">
        <w:rPr>
          <w:bCs/>
          <w:bdr w:val="none" w:sz="0" w:space="0" w:color="auto" w:frame="1"/>
        </w:rPr>
        <w:t>общую стоимость услуг</w:t>
      </w:r>
      <w:r w:rsidR="00DE375D">
        <w:rPr>
          <w:bCs/>
          <w:bdr w:val="none" w:sz="0" w:space="0" w:color="auto" w:frame="1"/>
          <w:lang w:val="ru-RU"/>
        </w:rPr>
        <w:t>,</w:t>
      </w:r>
      <w:r w:rsidRPr="00C8024F">
        <w:rPr>
          <w:bCs/>
          <w:bdr w:val="none" w:sz="0" w:space="0" w:color="auto" w:frame="1"/>
          <w:lang w:eastAsia="ru-RU"/>
        </w:rPr>
        <w:t xml:space="preserve"> необходимо выслать по адресу электронной </w:t>
      </w:r>
      <w:r w:rsidRPr="00C8024F">
        <w:rPr>
          <w:bCs/>
          <w:bdr w:val="none" w:sz="0" w:space="0" w:color="auto" w:frame="1"/>
        </w:rPr>
        <w:t xml:space="preserve">почты: </w:t>
      </w:r>
      <w:hyperlink r:id="rId9" w:history="1">
        <w:r w:rsidR="005A1BE8" w:rsidRPr="005A1BE8">
          <w:rPr>
            <w:rStyle w:val="a3"/>
            <w:bCs/>
            <w:bdr w:val="none" w:sz="0" w:space="0" w:color="auto" w:frame="1"/>
            <w:lang w:val="ru-RU"/>
          </w:rPr>
          <w:t>academylgca@gmail.com</w:t>
        </w:r>
      </w:hyperlink>
      <w:r w:rsidR="005A1BE8" w:rsidRPr="005A1BE8">
        <w:rPr>
          <w:bCs/>
          <w:bdr w:val="none" w:sz="0" w:space="0" w:color="auto" w:frame="1"/>
          <w:lang w:val="ru-RU"/>
        </w:rPr>
        <w:t xml:space="preserve"> </w:t>
      </w:r>
      <w:r w:rsidR="005A1BE8">
        <w:rPr>
          <w:bCs/>
          <w:bdr w:val="none" w:sz="0" w:space="0" w:color="auto" w:frame="1"/>
          <w:lang w:val="ru-RU"/>
        </w:rPr>
        <w:t xml:space="preserve">до 26 июня 2022 года </w:t>
      </w:r>
      <w:r w:rsidR="005A1BE8" w:rsidRPr="005A1BE8">
        <w:rPr>
          <w:bCs/>
          <w:bdr w:val="none" w:sz="0" w:space="0" w:color="auto" w:frame="1"/>
          <w:lang w:val="ru-RU"/>
        </w:rPr>
        <w:t>с пометкой «</w:t>
      </w:r>
      <w:r w:rsidRPr="00C8024F">
        <w:rPr>
          <w:bCs/>
          <w:bdr w:val="none" w:sz="0" w:space="0" w:color="auto" w:frame="1"/>
        </w:rPr>
        <w:t>Консультант</w:t>
      </w:r>
      <w:r w:rsidR="005A1BE8">
        <w:rPr>
          <w:bCs/>
          <w:bdr w:val="none" w:sz="0" w:space="0" w:color="auto" w:frame="1"/>
          <w:lang w:val="ru-RU"/>
        </w:rPr>
        <w:t>/тренер</w:t>
      </w:r>
      <w:r w:rsidRPr="00C8024F">
        <w:rPr>
          <w:bCs/>
          <w:bdr w:val="none" w:sz="0" w:space="0" w:color="auto" w:frame="1"/>
        </w:rPr>
        <w:t xml:space="preserve"> по закупкам</w:t>
      </w:r>
      <w:r w:rsidRPr="00C8024F">
        <w:rPr>
          <w:bCs/>
          <w:bdr w:val="none" w:sz="0" w:space="0" w:color="auto" w:frame="1"/>
          <w:lang w:eastAsia="ru-RU"/>
        </w:rPr>
        <w:t>»</w:t>
      </w:r>
      <w:hyperlink r:id="rId10" w:history="1"/>
      <w:r w:rsidRPr="00C8024F">
        <w:t>.</w:t>
      </w:r>
    </w:p>
    <w:p w14:paraId="3CAE1AD7" w14:textId="77777777" w:rsidR="00C43AB4" w:rsidRPr="00C8024F" w:rsidRDefault="00C43AB4" w:rsidP="005A1BE8">
      <w:pPr>
        <w:pStyle w:val="a7"/>
        <w:spacing w:after="0"/>
        <w:jc w:val="both"/>
      </w:pPr>
    </w:p>
    <w:p w14:paraId="29B2E51C" w14:textId="44ED11FA" w:rsidR="0075357B" w:rsidRDefault="00315598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Техническое задание для эксперта/тренера по закупкам</w:t>
      </w:r>
    </w:p>
    <w:p w14:paraId="4C2B7BD8" w14:textId="622B5248" w:rsidR="00C6149E" w:rsidRPr="0068360E" w:rsidRDefault="00C6149E" w:rsidP="0059212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A89DC6" w14:textId="155A6C17" w:rsidR="00965453" w:rsidRDefault="00965453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 xml:space="preserve">Задачи и продолжительность выполнения работ </w:t>
      </w:r>
    </w:p>
    <w:p w14:paraId="3D6F253F" w14:textId="77777777" w:rsidR="0075357B" w:rsidRDefault="0075357B" w:rsidP="0075357B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AC2CCC" w14:textId="053E5780" w:rsidR="0075357B" w:rsidRPr="0075357B" w:rsidRDefault="0075357B" w:rsidP="003155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5357B">
        <w:rPr>
          <w:rFonts w:ascii="Times New Roman" w:hAnsi="Times New Roman"/>
          <w:sz w:val="24"/>
          <w:szCs w:val="24"/>
        </w:rPr>
        <w:t>В таблице ниже представлена ориентировочная продолжительность оказания услуг в разрезе видов услуг, но данное распределение времени может быть изменено в зависимости от фактической ситуации.</w:t>
      </w:r>
    </w:p>
    <w:p w14:paraId="62B990A4" w14:textId="77777777" w:rsidR="00965453" w:rsidRPr="0068360E" w:rsidRDefault="00965453" w:rsidP="009654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17"/>
      </w:tblGrid>
      <w:tr w:rsidR="00965453" w:rsidRPr="0068360E" w14:paraId="3B1828D5" w14:textId="77777777" w:rsidTr="00AF3276">
        <w:tc>
          <w:tcPr>
            <w:tcW w:w="426" w:type="dxa"/>
          </w:tcPr>
          <w:p w14:paraId="03EECA02" w14:textId="77777777" w:rsidR="00965453" w:rsidRPr="0068360E" w:rsidRDefault="00965453" w:rsidP="007C7A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7AC86DD0" w14:textId="77777777" w:rsidR="00965453" w:rsidRPr="0068360E" w:rsidRDefault="00965453" w:rsidP="007C7A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517" w:type="dxa"/>
          </w:tcPr>
          <w:p w14:paraId="7629C284" w14:textId="77777777" w:rsidR="00965453" w:rsidRPr="0068360E" w:rsidRDefault="00965453" w:rsidP="00D64B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времени выполнения, дней</w:t>
            </w:r>
          </w:p>
        </w:tc>
      </w:tr>
      <w:tr w:rsidR="00965453" w:rsidRPr="0068360E" w14:paraId="7DB05ED5" w14:textId="77777777" w:rsidTr="00AF3276">
        <w:tc>
          <w:tcPr>
            <w:tcW w:w="426" w:type="dxa"/>
          </w:tcPr>
          <w:p w14:paraId="28E335FE" w14:textId="77777777" w:rsidR="00965453" w:rsidRPr="0068360E" w:rsidRDefault="00965453" w:rsidP="0096545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2F9B171C" w14:textId="48606A38" w:rsidR="00965453" w:rsidRPr="0068360E" w:rsidRDefault="00F55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обучающих материалов </w:t>
            </w:r>
            <w:r w:rsidR="000660F2">
              <w:rPr>
                <w:rFonts w:ascii="Times New Roman" w:hAnsi="Times New Roman"/>
                <w:bCs/>
                <w:sz w:val="24"/>
                <w:szCs w:val="24"/>
              </w:rPr>
              <w:t xml:space="preserve">1 дневного тренинга </w:t>
            </w:r>
            <w:r w:rsidR="00D858EF">
              <w:rPr>
                <w:rFonts w:ascii="Times New Roman" w:hAnsi="Times New Roman"/>
                <w:bCs/>
                <w:sz w:val="24"/>
                <w:szCs w:val="24"/>
              </w:rPr>
              <w:t xml:space="preserve">по вопросам государственных закупок (согласно новому закону о госзакупках) </w:t>
            </w:r>
            <w:r w:rsidR="000660F2">
              <w:rPr>
                <w:rFonts w:ascii="Times New Roman" w:hAnsi="Times New Roman"/>
                <w:bCs/>
                <w:sz w:val="24"/>
                <w:szCs w:val="24"/>
              </w:rPr>
              <w:t xml:space="preserve">для членов Сети консультантов/поставщиков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660F2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тренинга, презентации, </w:t>
            </w:r>
            <w:r w:rsidR="00D858EF">
              <w:rPr>
                <w:rFonts w:ascii="Times New Roman" w:hAnsi="Times New Roman"/>
                <w:bCs/>
                <w:sz w:val="24"/>
                <w:szCs w:val="24"/>
              </w:rPr>
              <w:t xml:space="preserve">входные и выходные </w:t>
            </w:r>
            <w:r w:rsidR="000660F2">
              <w:rPr>
                <w:rFonts w:ascii="Times New Roman" w:hAnsi="Times New Roman"/>
                <w:bCs/>
                <w:sz w:val="24"/>
                <w:szCs w:val="24"/>
              </w:rPr>
              <w:t>тесты и т.д.) и согласование с Заказчиком</w:t>
            </w:r>
          </w:p>
        </w:tc>
        <w:tc>
          <w:tcPr>
            <w:tcW w:w="2517" w:type="dxa"/>
          </w:tcPr>
          <w:p w14:paraId="6BD24BBC" w14:textId="0A540C8A" w:rsidR="00965453" w:rsidRPr="0068360E" w:rsidRDefault="000660F2" w:rsidP="00FC57B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C57B4" w:rsidRPr="00683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F3276" w:rsidRPr="0068360E" w14:paraId="7A96ED7A" w14:textId="77777777" w:rsidTr="00F14AD5">
        <w:tc>
          <w:tcPr>
            <w:tcW w:w="426" w:type="dxa"/>
          </w:tcPr>
          <w:p w14:paraId="2ADB9BC4" w14:textId="77777777" w:rsidR="00AF3276" w:rsidRPr="0068360E" w:rsidRDefault="00AF3276" w:rsidP="00F14AD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F36A98" w14:textId="51FEDCBD" w:rsidR="00AF3276" w:rsidRPr="0068360E" w:rsidRDefault="000660F2" w:rsidP="00AF32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1 дневного тренинга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членов Сети консультантов/поставщиков услуг</w:t>
            </w:r>
          </w:p>
        </w:tc>
        <w:tc>
          <w:tcPr>
            <w:tcW w:w="2517" w:type="dxa"/>
          </w:tcPr>
          <w:p w14:paraId="264D327F" w14:textId="35D7BBC3" w:rsidR="00AF3276" w:rsidRPr="0068360E" w:rsidRDefault="00D858EF" w:rsidP="0075357B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6149E" w:rsidRPr="0068360E" w14:paraId="7D504F00" w14:textId="77777777" w:rsidTr="00AF3276">
        <w:tc>
          <w:tcPr>
            <w:tcW w:w="426" w:type="dxa"/>
          </w:tcPr>
          <w:p w14:paraId="7233152D" w14:textId="77777777" w:rsidR="00C6149E" w:rsidRPr="0068360E" w:rsidRDefault="00C6149E" w:rsidP="0096545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2CC04CAB" w14:textId="57B12712" w:rsidR="00C6149E" w:rsidRPr="0068360E" w:rsidRDefault="00066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о проделанной работе с приложением продуктов и результатов работы</w:t>
            </w:r>
          </w:p>
        </w:tc>
        <w:tc>
          <w:tcPr>
            <w:tcW w:w="2517" w:type="dxa"/>
          </w:tcPr>
          <w:p w14:paraId="684A168F" w14:textId="304B0461" w:rsidR="00C6149E" w:rsidRPr="0068360E" w:rsidRDefault="00D858EF" w:rsidP="00FC57B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65453" w:rsidRPr="0068360E" w14:paraId="4C967D95" w14:textId="77777777" w:rsidTr="00AF3276">
        <w:tc>
          <w:tcPr>
            <w:tcW w:w="426" w:type="dxa"/>
          </w:tcPr>
          <w:p w14:paraId="19FCF9A0" w14:textId="77777777" w:rsidR="00965453" w:rsidRPr="0068360E" w:rsidRDefault="00965453" w:rsidP="007C7A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011EA2" w14:textId="77777777" w:rsidR="00965453" w:rsidRPr="0068360E" w:rsidRDefault="00965453" w:rsidP="007C7A8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14:paraId="5B00E678" w14:textId="6CBAF1CF" w:rsidR="00965453" w:rsidRPr="0068360E" w:rsidRDefault="000660F2" w:rsidP="003801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дней</w:t>
            </w:r>
          </w:p>
        </w:tc>
      </w:tr>
    </w:tbl>
    <w:p w14:paraId="445C9DDD" w14:textId="77777777" w:rsidR="00717A4E" w:rsidRPr="0068360E" w:rsidRDefault="00717A4E" w:rsidP="00717A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20EDDE" w14:textId="1DEA991C" w:rsidR="00965453" w:rsidRPr="0068360E" w:rsidRDefault="00965453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 xml:space="preserve">Период </w:t>
      </w:r>
      <w:r w:rsidR="00A36EE6" w:rsidRPr="0068360E">
        <w:rPr>
          <w:rFonts w:ascii="Times New Roman" w:hAnsi="Times New Roman"/>
          <w:b/>
          <w:sz w:val="24"/>
          <w:szCs w:val="24"/>
        </w:rPr>
        <w:t>представления услуг</w:t>
      </w:r>
    </w:p>
    <w:p w14:paraId="7A523B88" w14:textId="77777777" w:rsidR="00E456F8" w:rsidRPr="0068360E" w:rsidRDefault="00E456F8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C2C119" w14:textId="0B028743" w:rsidR="00965453" w:rsidRPr="0068360E" w:rsidRDefault="00965453" w:rsidP="000660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Настоящее техническое задание должно быть выполнено в период с </w:t>
      </w:r>
      <w:r w:rsidR="000660F2">
        <w:rPr>
          <w:rFonts w:ascii="Times New Roman" w:hAnsi="Times New Roman"/>
          <w:sz w:val="24"/>
          <w:szCs w:val="24"/>
        </w:rPr>
        <w:t>30 июня по 15 июля</w:t>
      </w:r>
      <w:r w:rsidR="00DE375D" w:rsidRPr="0068360E">
        <w:rPr>
          <w:rFonts w:ascii="Times New Roman" w:hAnsi="Times New Roman"/>
          <w:sz w:val="24"/>
          <w:szCs w:val="24"/>
        </w:rPr>
        <w:t xml:space="preserve"> </w:t>
      </w:r>
      <w:r w:rsidRPr="0068360E">
        <w:rPr>
          <w:rFonts w:ascii="Times New Roman" w:hAnsi="Times New Roman"/>
          <w:sz w:val="24"/>
          <w:szCs w:val="24"/>
        </w:rPr>
        <w:t>20</w:t>
      </w:r>
      <w:r w:rsidR="00717A4E" w:rsidRPr="0068360E">
        <w:rPr>
          <w:rFonts w:ascii="Times New Roman" w:hAnsi="Times New Roman"/>
          <w:sz w:val="24"/>
          <w:szCs w:val="24"/>
        </w:rPr>
        <w:t>2</w:t>
      </w:r>
      <w:r w:rsidR="00A32861" w:rsidRPr="0068360E">
        <w:rPr>
          <w:rFonts w:ascii="Times New Roman" w:hAnsi="Times New Roman"/>
          <w:sz w:val="24"/>
          <w:szCs w:val="24"/>
        </w:rPr>
        <w:t>2</w:t>
      </w:r>
      <w:r w:rsidRPr="0068360E">
        <w:rPr>
          <w:rFonts w:ascii="Times New Roman" w:hAnsi="Times New Roman"/>
          <w:sz w:val="24"/>
          <w:szCs w:val="24"/>
        </w:rPr>
        <w:t xml:space="preserve"> года. </w:t>
      </w:r>
    </w:p>
    <w:p w14:paraId="2D76BD1E" w14:textId="77777777" w:rsidR="00876436" w:rsidRPr="0068360E" w:rsidRDefault="00876436" w:rsidP="00717A4E">
      <w:pPr>
        <w:pStyle w:val="a7"/>
        <w:spacing w:before="0" w:beforeAutospacing="0" w:after="0" w:afterAutospacing="0"/>
        <w:ind w:firstLine="708"/>
        <w:jc w:val="both"/>
        <w:rPr>
          <w:b/>
          <w:lang w:val="ru-RU"/>
        </w:rPr>
      </w:pPr>
    </w:p>
    <w:p w14:paraId="3F41E3FE" w14:textId="77777777" w:rsidR="00E456F8" w:rsidRPr="0068360E" w:rsidRDefault="00E456F8" w:rsidP="00AF3276">
      <w:pPr>
        <w:pStyle w:val="a7"/>
        <w:spacing w:before="0" w:beforeAutospacing="0" w:after="0" w:afterAutospacing="0"/>
        <w:jc w:val="both"/>
        <w:rPr>
          <w:b/>
          <w:lang w:val="ru-RU"/>
        </w:rPr>
      </w:pPr>
      <w:r w:rsidRPr="0068360E">
        <w:rPr>
          <w:b/>
          <w:lang w:val="ru-RU"/>
        </w:rPr>
        <w:t>Периодичность выплат</w:t>
      </w:r>
    </w:p>
    <w:p w14:paraId="5DD454AC" w14:textId="77777777" w:rsidR="00E456F8" w:rsidRPr="0068360E" w:rsidRDefault="00E456F8" w:rsidP="00AF3276">
      <w:pPr>
        <w:pStyle w:val="a7"/>
        <w:spacing w:before="0" w:beforeAutospacing="0" w:after="0" w:afterAutospacing="0"/>
        <w:jc w:val="both"/>
        <w:rPr>
          <w:b/>
          <w:lang w:val="ru-RU"/>
        </w:rPr>
      </w:pPr>
    </w:p>
    <w:p w14:paraId="35C13CAD" w14:textId="2AED99F6" w:rsidR="00E456F8" w:rsidRPr="0068360E" w:rsidRDefault="00E456F8" w:rsidP="00BC7248">
      <w:pPr>
        <w:pStyle w:val="a7"/>
        <w:spacing w:before="0" w:beforeAutospacing="0" w:after="0" w:afterAutospacing="0"/>
        <w:ind w:firstLine="708"/>
        <w:jc w:val="both"/>
        <w:rPr>
          <w:lang w:val="ru-RU"/>
        </w:rPr>
      </w:pPr>
      <w:r w:rsidRPr="0068360E">
        <w:rPr>
          <w:lang w:val="ru-RU"/>
        </w:rPr>
        <w:t xml:space="preserve">Оплата услуг, предоставленных в рамках настоящего Технического задания, осуществляется на основе табеля учета времени оказания услуг в течение 5 рабочих дней с момента подписания сторонами соответствующего акта </w:t>
      </w:r>
      <w:r w:rsidR="00BC7248">
        <w:rPr>
          <w:lang w:val="ru-RU"/>
        </w:rPr>
        <w:t>о выполненных услуг.</w:t>
      </w:r>
    </w:p>
    <w:p w14:paraId="51418BCB" w14:textId="77777777" w:rsidR="00E456F8" w:rsidRPr="0068360E" w:rsidRDefault="00E456F8" w:rsidP="00717A4E">
      <w:pPr>
        <w:pStyle w:val="a7"/>
        <w:spacing w:before="0" w:beforeAutospacing="0" w:after="0" w:afterAutospacing="0"/>
        <w:ind w:firstLine="708"/>
        <w:jc w:val="both"/>
        <w:rPr>
          <w:b/>
          <w:lang w:val="ru-RU"/>
        </w:rPr>
      </w:pPr>
    </w:p>
    <w:p w14:paraId="5A9CC782" w14:textId="6B8FD51F" w:rsidR="00717A4E" w:rsidRPr="0068360E" w:rsidRDefault="00717A4E" w:rsidP="00AF3276">
      <w:pPr>
        <w:pStyle w:val="a7"/>
        <w:spacing w:before="0" w:beforeAutospacing="0" w:after="0" w:afterAutospacing="0"/>
        <w:jc w:val="both"/>
        <w:rPr>
          <w:b/>
        </w:rPr>
      </w:pPr>
      <w:r w:rsidRPr="0068360E">
        <w:rPr>
          <w:b/>
        </w:rPr>
        <w:t>Продукт</w:t>
      </w:r>
      <w:r w:rsidRPr="0068360E">
        <w:rPr>
          <w:b/>
          <w:lang w:val="ru-RU"/>
        </w:rPr>
        <w:t>ы</w:t>
      </w:r>
    </w:p>
    <w:p w14:paraId="4B9E9B1F" w14:textId="77777777" w:rsidR="00E456F8" w:rsidRPr="0068360E" w:rsidRDefault="00E456F8" w:rsidP="00AF3276">
      <w:pPr>
        <w:pStyle w:val="a7"/>
        <w:spacing w:before="0" w:beforeAutospacing="0" w:after="0" w:afterAutospacing="0"/>
        <w:jc w:val="both"/>
        <w:rPr>
          <w:b/>
        </w:rPr>
      </w:pPr>
    </w:p>
    <w:p w14:paraId="1EB1C663" w14:textId="5C4D69AC" w:rsidR="00C6149E" w:rsidRPr="000E182D" w:rsidRDefault="000E182D" w:rsidP="00C43AB4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Материалы для тренинга</w:t>
      </w:r>
      <w:r w:rsidR="00C43AB4">
        <w:rPr>
          <w:lang w:val="ru-RU"/>
        </w:rPr>
        <w:t>.</w:t>
      </w:r>
    </w:p>
    <w:p w14:paraId="25147A71" w14:textId="330ADA46" w:rsidR="00717A4E" w:rsidRDefault="003124AA" w:rsidP="00C43AB4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Программа тренинга</w:t>
      </w:r>
      <w:r w:rsidR="00C43AB4">
        <w:rPr>
          <w:lang w:val="ru-RU"/>
        </w:rPr>
        <w:t>.</w:t>
      </w:r>
    </w:p>
    <w:p w14:paraId="1B94E75F" w14:textId="42646DEC" w:rsidR="000E182D" w:rsidRPr="00C43AB4" w:rsidRDefault="003124AA" w:rsidP="00C43AB4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Презентации тренинга</w:t>
      </w:r>
      <w:r w:rsidR="000E182D">
        <w:rPr>
          <w:lang w:val="ru-RU"/>
        </w:rPr>
        <w:t xml:space="preserve"> в </w:t>
      </w:r>
      <w:r w:rsidR="000E182D">
        <w:rPr>
          <w:lang w:val="en-US"/>
        </w:rPr>
        <w:t>Power</w:t>
      </w:r>
      <w:r w:rsidR="000E182D" w:rsidRPr="001B7E05">
        <w:rPr>
          <w:lang w:val="ru-RU"/>
        </w:rPr>
        <w:t xml:space="preserve"> </w:t>
      </w:r>
      <w:r w:rsidR="000E182D">
        <w:rPr>
          <w:lang w:val="en-US"/>
        </w:rPr>
        <w:t>Point</w:t>
      </w:r>
      <w:r w:rsidR="00C43AB4">
        <w:rPr>
          <w:lang w:val="ru-RU"/>
        </w:rPr>
        <w:t>.</w:t>
      </w:r>
    </w:p>
    <w:p w14:paraId="51D82858" w14:textId="21D9BCF2" w:rsidR="003124AA" w:rsidRDefault="003124AA" w:rsidP="00C43AB4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Отчет о выполненной работе с приложением всех продуктов и результатов</w:t>
      </w:r>
      <w:r w:rsidR="00C43AB4">
        <w:rPr>
          <w:lang w:val="ru-RU"/>
        </w:rPr>
        <w:t>.</w:t>
      </w:r>
    </w:p>
    <w:p w14:paraId="4EF360EB" w14:textId="78F08857" w:rsidR="00422ED5" w:rsidRPr="0068360E" w:rsidRDefault="00422ED5" w:rsidP="00D64BD7">
      <w:pPr>
        <w:pStyle w:val="a7"/>
        <w:spacing w:before="0" w:beforeAutospacing="0" w:after="0" w:afterAutospacing="0"/>
        <w:ind w:left="720"/>
        <w:jc w:val="both"/>
        <w:rPr>
          <w:lang w:val="ru-RU"/>
        </w:rPr>
      </w:pPr>
    </w:p>
    <w:p w14:paraId="68CDF8E0" w14:textId="0CCA513F" w:rsidR="00E456F8" w:rsidRPr="0068360E" w:rsidRDefault="00717A4E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 xml:space="preserve">Подотчетность </w:t>
      </w:r>
    </w:p>
    <w:p w14:paraId="40D18876" w14:textId="77777777" w:rsidR="00E456F8" w:rsidRPr="0068360E" w:rsidRDefault="00E456F8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16CDD9A" w14:textId="588C82E8" w:rsidR="00E456F8" w:rsidRPr="0068360E" w:rsidRDefault="00DA6F74" w:rsidP="0075357B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Настоящее техническое задание исполняется в тесной координации с менеджер</w:t>
      </w:r>
      <w:r w:rsidR="003124AA">
        <w:rPr>
          <w:rFonts w:ascii="Times New Roman" w:hAnsi="Times New Roman"/>
          <w:sz w:val="24"/>
          <w:szCs w:val="24"/>
        </w:rPr>
        <w:t>ом</w:t>
      </w:r>
      <w:r w:rsidRPr="0068360E">
        <w:rPr>
          <w:rFonts w:ascii="Times New Roman" w:hAnsi="Times New Roman"/>
          <w:sz w:val="24"/>
          <w:szCs w:val="24"/>
        </w:rPr>
        <w:t xml:space="preserve"> проект</w:t>
      </w:r>
      <w:r w:rsidR="003124AA">
        <w:rPr>
          <w:rFonts w:ascii="Times New Roman" w:hAnsi="Times New Roman"/>
          <w:sz w:val="24"/>
          <w:szCs w:val="24"/>
        </w:rPr>
        <w:t>а АМУЦА</w:t>
      </w:r>
      <w:r w:rsidRPr="0068360E">
        <w:rPr>
          <w:rFonts w:ascii="Times New Roman" w:hAnsi="Times New Roman"/>
          <w:sz w:val="24"/>
          <w:szCs w:val="24"/>
        </w:rPr>
        <w:t>.</w:t>
      </w:r>
      <w:r w:rsidRPr="0068360E">
        <w:rPr>
          <w:rFonts w:ascii="Times New Roman" w:hAnsi="Times New Roman"/>
          <w:b/>
          <w:sz w:val="24"/>
          <w:szCs w:val="24"/>
        </w:rPr>
        <w:t xml:space="preserve"> </w:t>
      </w:r>
      <w:r w:rsidR="00717A4E" w:rsidRPr="0068360E">
        <w:rPr>
          <w:rFonts w:ascii="Times New Roman" w:hAnsi="Times New Roman"/>
          <w:sz w:val="24"/>
          <w:szCs w:val="24"/>
        </w:rPr>
        <w:t>Информация о ходе исполнения задания и продукты предоставляются</w:t>
      </w:r>
      <w:r w:rsidR="003124AA">
        <w:rPr>
          <w:rFonts w:ascii="Times New Roman" w:hAnsi="Times New Roman"/>
          <w:sz w:val="24"/>
          <w:szCs w:val="24"/>
        </w:rPr>
        <w:t xml:space="preserve"> руководству АМУЦА и менеджеру проекта АМУЦА.</w:t>
      </w:r>
    </w:p>
    <w:p w14:paraId="087E2268" w14:textId="77777777" w:rsidR="00E456F8" w:rsidRPr="0068360E" w:rsidRDefault="00E456F8" w:rsidP="00717A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456F8" w:rsidRPr="0068360E" w:rsidSect="006D5CF9">
      <w:headerReference w:type="default" r:id="rId11"/>
      <w:footerReference w:type="defaul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D81F" w14:textId="77777777" w:rsidR="00107A7B" w:rsidRDefault="00107A7B" w:rsidP="0075357B">
      <w:pPr>
        <w:spacing w:after="0" w:line="240" w:lineRule="auto"/>
      </w:pPr>
      <w:r>
        <w:separator/>
      </w:r>
    </w:p>
  </w:endnote>
  <w:endnote w:type="continuationSeparator" w:id="0">
    <w:p w14:paraId="0F313B49" w14:textId="77777777" w:rsidR="00107A7B" w:rsidRDefault="00107A7B" w:rsidP="007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73080"/>
      <w:docPartObj>
        <w:docPartGallery w:val="Page Numbers (Bottom of Page)"/>
        <w:docPartUnique/>
      </w:docPartObj>
    </w:sdtPr>
    <w:sdtEndPr/>
    <w:sdtContent>
      <w:p w14:paraId="39781364" w14:textId="06EEBB8F" w:rsidR="0075357B" w:rsidRDefault="0075357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F1">
          <w:rPr>
            <w:noProof/>
          </w:rPr>
          <w:t>5</w:t>
        </w:r>
        <w:r>
          <w:fldChar w:fldCharType="end"/>
        </w:r>
      </w:p>
    </w:sdtContent>
  </w:sdt>
  <w:p w14:paraId="659AFC2F" w14:textId="77777777" w:rsidR="0075357B" w:rsidRDefault="0075357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EBC0" w14:textId="77777777" w:rsidR="00107A7B" w:rsidRDefault="00107A7B" w:rsidP="0075357B">
      <w:pPr>
        <w:spacing w:after="0" w:line="240" w:lineRule="auto"/>
      </w:pPr>
      <w:r>
        <w:separator/>
      </w:r>
    </w:p>
  </w:footnote>
  <w:footnote w:type="continuationSeparator" w:id="0">
    <w:p w14:paraId="2C339732" w14:textId="77777777" w:rsidR="00107A7B" w:rsidRDefault="00107A7B" w:rsidP="007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1429" w14:textId="026F0ABE" w:rsidR="0075357B" w:rsidRDefault="0075357B" w:rsidP="0075357B">
    <w:pPr>
      <w:pStyle w:val="af"/>
      <w:pBdr>
        <w:bottom w:val="single" w:sz="4" w:space="1" w:color="auto"/>
      </w:pBdr>
      <w:tabs>
        <w:tab w:val="clear" w:pos="4677"/>
        <w:tab w:val="center" w:pos="4111"/>
      </w:tabs>
      <w:jc w:val="right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BF"/>
    <w:multiLevelType w:val="hybridMultilevel"/>
    <w:tmpl w:val="C4AA3E44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436ED5"/>
    <w:multiLevelType w:val="hybridMultilevel"/>
    <w:tmpl w:val="5D20063A"/>
    <w:lvl w:ilvl="0" w:tplc="E918EC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C802FC"/>
    <w:multiLevelType w:val="hybridMultilevel"/>
    <w:tmpl w:val="30DA6B9E"/>
    <w:lvl w:ilvl="0" w:tplc="705043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24F1E"/>
    <w:multiLevelType w:val="hybridMultilevel"/>
    <w:tmpl w:val="FF1A17A0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692DE7"/>
    <w:multiLevelType w:val="hybridMultilevel"/>
    <w:tmpl w:val="06A68B8E"/>
    <w:lvl w:ilvl="0" w:tplc="48B81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1A77"/>
    <w:multiLevelType w:val="hybridMultilevel"/>
    <w:tmpl w:val="10A6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150A"/>
    <w:multiLevelType w:val="multilevel"/>
    <w:tmpl w:val="AA0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B70C4"/>
    <w:multiLevelType w:val="hybridMultilevel"/>
    <w:tmpl w:val="DCE2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9516E"/>
    <w:multiLevelType w:val="multilevel"/>
    <w:tmpl w:val="87741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705E12E5"/>
    <w:multiLevelType w:val="hybridMultilevel"/>
    <w:tmpl w:val="035E7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4C2F8B"/>
    <w:multiLevelType w:val="multilevel"/>
    <w:tmpl w:val="3E46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5077883">
    <w:abstractNumId w:val="5"/>
  </w:num>
  <w:num w:numId="2" w16cid:durableId="308559442">
    <w:abstractNumId w:val="2"/>
  </w:num>
  <w:num w:numId="3" w16cid:durableId="2088577976">
    <w:abstractNumId w:val="7"/>
  </w:num>
  <w:num w:numId="4" w16cid:durableId="843713453">
    <w:abstractNumId w:val="6"/>
  </w:num>
  <w:num w:numId="5" w16cid:durableId="996886554">
    <w:abstractNumId w:val="9"/>
  </w:num>
  <w:num w:numId="6" w16cid:durableId="2012678784">
    <w:abstractNumId w:val="0"/>
  </w:num>
  <w:num w:numId="7" w16cid:durableId="119230600">
    <w:abstractNumId w:val="3"/>
  </w:num>
  <w:num w:numId="8" w16cid:durableId="1829326900">
    <w:abstractNumId w:val="11"/>
  </w:num>
  <w:num w:numId="9" w16cid:durableId="993484534">
    <w:abstractNumId w:val="1"/>
  </w:num>
  <w:num w:numId="10" w16cid:durableId="1816727042">
    <w:abstractNumId w:val="8"/>
  </w:num>
  <w:num w:numId="11" w16cid:durableId="1360277796">
    <w:abstractNumId w:val="10"/>
  </w:num>
  <w:num w:numId="12" w16cid:durableId="919485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53"/>
    <w:rsid w:val="00063D33"/>
    <w:rsid w:val="000660F2"/>
    <w:rsid w:val="000E182D"/>
    <w:rsid w:val="00107A7B"/>
    <w:rsid w:val="00120BA9"/>
    <w:rsid w:val="001B7E05"/>
    <w:rsid w:val="001D43FA"/>
    <w:rsid w:val="0024053D"/>
    <w:rsid w:val="00296040"/>
    <w:rsid w:val="002B029E"/>
    <w:rsid w:val="003124AA"/>
    <w:rsid w:val="00315598"/>
    <w:rsid w:val="003801F1"/>
    <w:rsid w:val="003F0A57"/>
    <w:rsid w:val="00406ACF"/>
    <w:rsid w:val="00422ED5"/>
    <w:rsid w:val="0043493B"/>
    <w:rsid w:val="004B0BA1"/>
    <w:rsid w:val="004C46C5"/>
    <w:rsid w:val="00502EB6"/>
    <w:rsid w:val="005834BC"/>
    <w:rsid w:val="00592121"/>
    <w:rsid w:val="005A1BE8"/>
    <w:rsid w:val="005A495D"/>
    <w:rsid w:val="00604FA3"/>
    <w:rsid w:val="00613633"/>
    <w:rsid w:val="00646D62"/>
    <w:rsid w:val="00651208"/>
    <w:rsid w:val="0065355F"/>
    <w:rsid w:val="0068360E"/>
    <w:rsid w:val="006A497A"/>
    <w:rsid w:val="006D5CF9"/>
    <w:rsid w:val="00717A4E"/>
    <w:rsid w:val="0075357B"/>
    <w:rsid w:val="00773D02"/>
    <w:rsid w:val="00786AFB"/>
    <w:rsid w:val="007C7A8F"/>
    <w:rsid w:val="00876436"/>
    <w:rsid w:val="00894B71"/>
    <w:rsid w:val="008E0803"/>
    <w:rsid w:val="0092016A"/>
    <w:rsid w:val="00965453"/>
    <w:rsid w:val="009770D1"/>
    <w:rsid w:val="00997578"/>
    <w:rsid w:val="009D1117"/>
    <w:rsid w:val="00A32861"/>
    <w:rsid w:val="00A36EE6"/>
    <w:rsid w:val="00A448E9"/>
    <w:rsid w:val="00A647B2"/>
    <w:rsid w:val="00A76AB6"/>
    <w:rsid w:val="00A85F01"/>
    <w:rsid w:val="00AA3496"/>
    <w:rsid w:val="00AD0A45"/>
    <w:rsid w:val="00AF3276"/>
    <w:rsid w:val="00B571B5"/>
    <w:rsid w:val="00BC4485"/>
    <w:rsid w:val="00BC7248"/>
    <w:rsid w:val="00BF07B7"/>
    <w:rsid w:val="00C43AB4"/>
    <w:rsid w:val="00C4710D"/>
    <w:rsid w:val="00C56F36"/>
    <w:rsid w:val="00C6149E"/>
    <w:rsid w:val="00C66EA6"/>
    <w:rsid w:val="00C808F6"/>
    <w:rsid w:val="00CF2B2F"/>
    <w:rsid w:val="00D16596"/>
    <w:rsid w:val="00D64BD7"/>
    <w:rsid w:val="00D858EF"/>
    <w:rsid w:val="00DA6F74"/>
    <w:rsid w:val="00DB2A0E"/>
    <w:rsid w:val="00DC30F9"/>
    <w:rsid w:val="00DE0924"/>
    <w:rsid w:val="00DE375D"/>
    <w:rsid w:val="00E10C14"/>
    <w:rsid w:val="00E456F8"/>
    <w:rsid w:val="00E91627"/>
    <w:rsid w:val="00F01E40"/>
    <w:rsid w:val="00F55C45"/>
    <w:rsid w:val="00F91410"/>
    <w:rsid w:val="00FC57B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B097E"/>
  <w15:docId w15:val="{6013C465-3CBE-4F0A-AB29-1D41F19E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4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5453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53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9654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5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1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51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Заголовок Знак"/>
    <w:basedOn w:val="a0"/>
    <w:link w:val="a7"/>
    <w:rsid w:val="006512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annotation reference"/>
    <w:basedOn w:val="a0"/>
    <w:uiPriority w:val="99"/>
    <w:semiHidden/>
    <w:unhideWhenUsed/>
    <w:rsid w:val="00A85F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5F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5F0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5F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5F0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F3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357B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357B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997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1"/>
    <w:semiHidden/>
    <w:unhideWhenUsed/>
    <w:qFormat/>
    <w:rsid w:val="00997578"/>
    <w:pPr>
      <w:widowControl w:val="0"/>
      <w:autoSpaceDE w:val="0"/>
      <w:autoSpaceDN w:val="0"/>
      <w:adjustRightInd w:val="0"/>
      <w:spacing w:before="121" w:after="0" w:line="240" w:lineRule="auto"/>
      <w:ind w:left="258"/>
    </w:pPr>
    <w:rPr>
      <w:rFonts w:ascii="Times New Roman" w:eastAsiaTheme="minorEastAsia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semiHidden/>
    <w:rsid w:val="009975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6136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af6">
    <w:name w:val="Unresolved Mention"/>
    <w:basedOn w:val="a0"/>
    <w:uiPriority w:val="99"/>
    <w:semiHidden/>
    <w:unhideWhenUsed/>
    <w:rsid w:val="005A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tyaimak.gov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junushalieva@dpi.k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ylgc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Jamankulova</cp:lastModifiedBy>
  <cp:revision>5</cp:revision>
  <cp:lastPrinted>2021-09-01T08:15:00Z</cp:lastPrinted>
  <dcterms:created xsi:type="dcterms:W3CDTF">2022-06-15T03:22:00Z</dcterms:created>
  <dcterms:modified xsi:type="dcterms:W3CDTF">2022-06-15T05:14:00Z</dcterms:modified>
</cp:coreProperties>
</file>