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7937"/>
      </w:tblGrid>
      <w:tr w:rsidR="00D3323A" w:rsidTr="00017704">
        <w:tc>
          <w:tcPr>
            <w:tcW w:w="1668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37C19A3" wp14:editId="0AF05A56">
                  <wp:simplePos x="1076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23925" cy="911860"/>
                  <wp:effectExtent l="0" t="0" r="0" b="254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76" cy="9335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D3323A" w:rsidRPr="00177AD4" w:rsidRDefault="00D3323A" w:rsidP="008C4BC5">
            <w:pPr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>ГОСУДАРСТВЕННАЯ КАДРОВАЯ СЛУЖБА КЫРГЫЗСКОЙ РЕСПБЛИКИ</w:t>
            </w:r>
          </w:p>
          <w:p w:rsidR="00D3323A" w:rsidRPr="00177AD4" w:rsidRDefault="00D3323A" w:rsidP="00FF2360">
            <w:pPr>
              <w:spacing w:before="120"/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 xml:space="preserve">ГОСУДАРСТВЕННОЕ АГЕНТСТВО </w:t>
            </w:r>
            <w:r w:rsidR="00FF2360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177AD4">
              <w:rPr>
                <w:b/>
                <w:sz w:val="18"/>
                <w:szCs w:val="18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177AD4" w:rsidRDefault="00D3323A" w:rsidP="008C4BC5">
            <w:pPr>
              <w:spacing w:before="120"/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 xml:space="preserve">АКАДЕМИЯ ГОСУДАРСТВЕННОГО УПРАВЛЕНИЯ </w:t>
            </w:r>
          </w:p>
          <w:p w:rsidR="00D3323A" w:rsidRPr="00177AD4" w:rsidRDefault="00D3323A" w:rsidP="008C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AD4">
              <w:rPr>
                <w:b/>
                <w:sz w:val="18"/>
                <w:szCs w:val="18"/>
              </w:rPr>
              <w:t>ПРИ ПРЕЗИДЕНТЕ КЫРГЫЗСКОЙ РЕСПУБЛИКИ</w:t>
            </w:r>
          </w:p>
        </w:tc>
        <w:tc>
          <w:tcPr>
            <w:tcW w:w="7937" w:type="dxa"/>
          </w:tcPr>
          <w:p w:rsidR="00D3323A" w:rsidRDefault="00D3323A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41C639BC" wp14:editId="6CA1A66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3250565" cy="638175"/>
                  <wp:effectExtent l="0" t="0" r="6985" b="9525"/>
                  <wp:wrapTight wrapText="bothSides">
                    <wp:wrapPolygon edited="0">
                      <wp:start x="0" y="0"/>
                      <wp:lineTo x="0" y="21278"/>
                      <wp:lineTo x="21520" y="21278"/>
                      <wp:lineTo x="21520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5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5B43" w:rsidRPr="00935B43" w:rsidRDefault="00935B43" w:rsidP="003F5A01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177AD4" w:rsidRPr="00177AD4" w:rsidRDefault="008C28BC" w:rsidP="003F5A01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3F5A01" w:rsidRDefault="003F5A01" w:rsidP="003F5A0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F5A01" w:rsidRDefault="003F5A01" w:rsidP="003F5A0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ТРЕБОВАНИЯ К АВТОРАМ ДОКЛАДОВ:</w:t>
      </w:r>
    </w:p>
    <w:p w:rsidR="003F5A01" w:rsidRPr="00177AD4" w:rsidRDefault="003F5A01" w:rsidP="003F5A0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F5A01" w:rsidRPr="003F5A01" w:rsidRDefault="003F5A01" w:rsidP="003F5A0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студент вуза старших курсов (</w:t>
      </w:r>
      <w:proofErr w:type="spellStart"/>
      <w:r w:rsidRPr="003F5A01">
        <w:rPr>
          <w:rFonts w:ascii="Arial" w:hAnsi="Arial" w:cs="Arial"/>
          <w:bCs/>
          <w:sz w:val="24"/>
          <w:szCs w:val="24"/>
        </w:rPr>
        <w:t>бакалавриата</w:t>
      </w:r>
      <w:proofErr w:type="spellEnd"/>
      <w:r w:rsidRPr="003F5A01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3F5A01">
        <w:rPr>
          <w:rFonts w:ascii="Arial" w:hAnsi="Arial" w:cs="Arial"/>
          <w:bCs/>
          <w:sz w:val="24"/>
          <w:szCs w:val="24"/>
        </w:rPr>
        <w:t>специалитета</w:t>
      </w:r>
      <w:proofErr w:type="spellEnd"/>
      <w:r w:rsidRPr="003F5A01">
        <w:rPr>
          <w:rFonts w:ascii="Arial" w:hAnsi="Arial" w:cs="Arial"/>
          <w:bCs/>
          <w:sz w:val="24"/>
          <w:szCs w:val="24"/>
        </w:rPr>
        <w:t>) или магистранты, молодые преподаватели  и ученые  (включая аспирантов, соискателей и исследователей-</w:t>
      </w:r>
      <w:r>
        <w:rPr>
          <w:rFonts w:ascii="Arial" w:hAnsi="Arial" w:cs="Arial"/>
          <w:bCs/>
          <w:sz w:val="24"/>
          <w:szCs w:val="24"/>
        </w:rPr>
        <w:t>практиков) в возрасте до 35 лет;</w:t>
      </w:r>
    </w:p>
    <w:p w:rsidR="003F5A01" w:rsidRPr="003F5A01" w:rsidRDefault="003F5A01" w:rsidP="003F5A0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наличие научного руководителя по теме доклада (для студентов).</w:t>
      </w:r>
    </w:p>
    <w:p w:rsidR="003F5A01" w:rsidRDefault="003F5A01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94CC8" w:rsidRPr="008C4BC5" w:rsidRDefault="00294CC8" w:rsidP="003F5A01">
      <w:pPr>
        <w:pStyle w:val="a7"/>
        <w:spacing w:after="0" w:line="240" w:lineRule="auto"/>
        <w:ind w:left="1776"/>
        <w:rPr>
          <w:rFonts w:ascii="Arial" w:hAnsi="Arial" w:cs="Arial"/>
          <w:b/>
          <w:bCs/>
          <w:sz w:val="24"/>
          <w:szCs w:val="24"/>
        </w:rPr>
      </w:pPr>
    </w:p>
    <w:p w:rsidR="003F5A01" w:rsidRDefault="003F5A01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65991" w:rsidRPr="00177AD4" w:rsidRDefault="00B65991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ПАМЯТКА ДОКЛАДЧИКАМ</w:t>
      </w:r>
    </w:p>
    <w:p w:rsidR="00FF2360" w:rsidRDefault="00FF236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val="kk-KZ"/>
        </w:rPr>
      </w:pPr>
    </w:p>
    <w:p w:rsidR="003F5A01" w:rsidRDefault="003F5A01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65991" w:rsidRPr="00177AD4" w:rsidRDefault="00B65991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 должен соответствовать заявленной теме</w:t>
      </w:r>
      <w:r w:rsidR="005323C6" w:rsidRPr="00177AD4">
        <w:rPr>
          <w:rFonts w:ascii="Arial" w:hAnsi="Arial" w:cs="Arial"/>
          <w:bCs/>
          <w:sz w:val="24"/>
          <w:szCs w:val="24"/>
        </w:rPr>
        <w:t>;</w:t>
      </w:r>
      <w:r w:rsidR="00D3323A" w:rsidRPr="00177AD4">
        <w:rPr>
          <w:rFonts w:ascii="Arial" w:hAnsi="Arial" w:cs="Arial"/>
          <w:bCs/>
          <w:sz w:val="24"/>
          <w:szCs w:val="24"/>
        </w:rPr>
        <w:t xml:space="preserve"> объем доклада не должен </w:t>
      </w:r>
      <w:r w:rsidR="009377C5">
        <w:rPr>
          <w:rFonts w:ascii="Arial" w:hAnsi="Arial" w:cs="Arial"/>
          <w:bCs/>
          <w:sz w:val="24"/>
          <w:szCs w:val="24"/>
        </w:rPr>
        <w:t xml:space="preserve">быть менее 6 страниц и </w:t>
      </w:r>
      <w:r w:rsidR="00D3323A" w:rsidRPr="00177AD4">
        <w:rPr>
          <w:rFonts w:ascii="Arial" w:hAnsi="Arial" w:cs="Arial"/>
          <w:bCs/>
          <w:sz w:val="24"/>
          <w:szCs w:val="24"/>
        </w:rPr>
        <w:t xml:space="preserve">превышать </w:t>
      </w:r>
      <w:r w:rsidR="009377C5">
        <w:rPr>
          <w:rFonts w:ascii="Arial" w:hAnsi="Arial" w:cs="Arial"/>
          <w:bCs/>
          <w:sz w:val="24"/>
          <w:szCs w:val="24"/>
        </w:rPr>
        <w:t>10</w:t>
      </w:r>
      <w:r w:rsidR="00D3323A" w:rsidRPr="00177AD4">
        <w:rPr>
          <w:rFonts w:ascii="Arial" w:hAnsi="Arial" w:cs="Arial"/>
          <w:bCs/>
          <w:sz w:val="24"/>
          <w:szCs w:val="24"/>
        </w:rPr>
        <w:t xml:space="preserve"> страниц формата А</w:t>
      </w:r>
      <w:proofErr w:type="gramStart"/>
      <w:r w:rsidR="00D3323A" w:rsidRPr="00177AD4">
        <w:rPr>
          <w:rFonts w:ascii="Arial" w:hAnsi="Arial" w:cs="Arial"/>
          <w:bCs/>
          <w:sz w:val="24"/>
          <w:szCs w:val="24"/>
        </w:rPr>
        <w:t>4</w:t>
      </w:r>
      <w:proofErr w:type="gramEnd"/>
      <w:r w:rsidR="00D3323A" w:rsidRPr="00177AD4">
        <w:rPr>
          <w:rFonts w:ascii="Arial" w:hAnsi="Arial" w:cs="Arial"/>
          <w:bCs/>
          <w:sz w:val="24"/>
          <w:szCs w:val="24"/>
        </w:rPr>
        <w:t>. Для докладов, отобранных для участия в конференции, необходимо</w:t>
      </w:r>
      <w:r w:rsidRPr="00177AD4">
        <w:rPr>
          <w:rFonts w:ascii="Arial" w:hAnsi="Arial" w:cs="Arial"/>
          <w:bCs/>
          <w:sz w:val="24"/>
          <w:szCs w:val="24"/>
        </w:rPr>
        <w:t xml:space="preserve"> наличие демонстрационного материала – презентации, выполненной в программе 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Power</w:t>
      </w:r>
      <w:proofErr w:type="spellEnd"/>
      <w:r w:rsidR="00D3323A" w:rsidRPr="00177A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Point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 xml:space="preserve">. Продолжительность </w:t>
      </w:r>
      <w:r w:rsidR="00D3323A" w:rsidRPr="00177AD4">
        <w:rPr>
          <w:rFonts w:ascii="Arial" w:hAnsi="Arial" w:cs="Arial"/>
          <w:bCs/>
          <w:sz w:val="24"/>
          <w:szCs w:val="24"/>
        </w:rPr>
        <w:t xml:space="preserve">устного </w:t>
      </w:r>
      <w:r w:rsidRPr="00177AD4">
        <w:rPr>
          <w:rFonts w:ascii="Arial" w:hAnsi="Arial" w:cs="Arial"/>
          <w:bCs/>
          <w:sz w:val="24"/>
          <w:szCs w:val="24"/>
        </w:rPr>
        <w:t>доклада –</w:t>
      </w:r>
      <w:r w:rsidR="002B2925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не более 1</w:t>
      </w:r>
      <w:r w:rsidR="009B6FB6">
        <w:rPr>
          <w:rFonts w:ascii="Arial" w:hAnsi="Arial" w:cs="Arial"/>
          <w:bCs/>
          <w:sz w:val="24"/>
          <w:szCs w:val="24"/>
        </w:rPr>
        <w:t>0</w:t>
      </w:r>
      <w:r w:rsidRPr="00177AD4">
        <w:rPr>
          <w:rFonts w:ascii="Arial" w:hAnsi="Arial" w:cs="Arial"/>
          <w:bCs/>
          <w:sz w:val="24"/>
          <w:szCs w:val="24"/>
        </w:rPr>
        <w:t xml:space="preserve"> минут.</w:t>
      </w:r>
    </w:p>
    <w:p w:rsidR="00B65991" w:rsidRPr="00177AD4" w:rsidRDefault="00D74E45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Доклады будут отбираться оргкомитетом</w:t>
      </w:r>
      <w:r w:rsidR="00B65991" w:rsidRPr="00177AD4">
        <w:rPr>
          <w:rFonts w:ascii="Arial" w:hAnsi="Arial" w:cs="Arial"/>
          <w:bCs/>
          <w:sz w:val="24"/>
          <w:szCs w:val="24"/>
        </w:rPr>
        <w:t xml:space="preserve"> конференции по следующим критериям:</w:t>
      </w:r>
    </w:p>
    <w:p w:rsidR="00B65991" w:rsidRPr="003F5A01" w:rsidRDefault="00B65991" w:rsidP="003F5A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 xml:space="preserve">актуальность темы </w:t>
      </w:r>
      <w:r w:rsidR="002856C2" w:rsidRPr="003F5A01">
        <w:rPr>
          <w:rFonts w:ascii="Arial" w:hAnsi="Arial" w:cs="Arial"/>
          <w:bCs/>
          <w:sz w:val="24"/>
          <w:szCs w:val="24"/>
        </w:rPr>
        <w:t>доклада</w:t>
      </w:r>
      <w:r w:rsidR="00CC0E68" w:rsidRPr="003F5A01">
        <w:rPr>
          <w:rFonts w:ascii="Arial" w:hAnsi="Arial" w:cs="Arial"/>
          <w:bCs/>
          <w:sz w:val="24"/>
          <w:szCs w:val="24"/>
        </w:rPr>
        <w:t xml:space="preserve">, </w:t>
      </w:r>
      <w:r w:rsidR="002856C2" w:rsidRPr="003F5A01">
        <w:rPr>
          <w:rFonts w:ascii="Arial" w:hAnsi="Arial" w:cs="Arial"/>
          <w:bCs/>
          <w:sz w:val="24"/>
          <w:szCs w:val="24"/>
        </w:rPr>
        <w:t>исследования</w:t>
      </w:r>
      <w:r w:rsidRPr="003F5A01">
        <w:rPr>
          <w:rFonts w:ascii="Arial" w:hAnsi="Arial" w:cs="Arial"/>
          <w:bCs/>
          <w:sz w:val="24"/>
          <w:szCs w:val="24"/>
        </w:rPr>
        <w:t>;</w:t>
      </w:r>
    </w:p>
    <w:p w:rsidR="00B65991" w:rsidRPr="003F5A01" w:rsidRDefault="00B65991" w:rsidP="003F5A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 xml:space="preserve">глубина </w:t>
      </w:r>
      <w:r w:rsidR="00920C74" w:rsidRPr="003F5A01">
        <w:rPr>
          <w:rFonts w:ascii="Arial" w:hAnsi="Arial" w:cs="Arial"/>
          <w:bCs/>
          <w:sz w:val="24"/>
          <w:szCs w:val="24"/>
        </w:rPr>
        <w:t>д</w:t>
      </w:r>
      <w:r w:rsidR="002856C2" w:rsidRPr="003F5A01">
        <w:rPr>
          <w:rFonts w:ascii="Arial" w:hAnsi="Arial" w:cs="Arial"/>
          <w:bCs/>
          <w:sz w:val="24"/>
          <w:szCs w:val="24"/>
        </w:rPr>
        <w:t>оклада</w:t>
      </w:r>
      <w:r w:rsidR="00CC0E68" w:rsidRPr="003F5A01">
        <w:rPr>
          <w:rFonts w:ascii="Arial" w:hAnsi="Arial" w:cs="Arial"/>
          <w:bCs/>
          <w:sz w:val="24"/>
          <w:szCs w:val="24"/>
        </w:rPr>
        <w:t xml:space="preserve">, </w:t>
      </w:r>
      <w:r w:rsidRPr="003F5A01">
        <w:rPr>
          <w:rFonts w:ascii="Arial" w:hAnsi="Arial" w:cs="Arial"/>
          <w:bCs/>
          <w:sz w:val="24"/>
          <w:szCs w:val="24"/>
        </w:rPr>
        <w:t>исследования (исследовательский характер, использование экспериментального материала, наличие расчета экономической эффективности, предложения автора);</w:t>
      </w:r>
    </w:p>
    <w:p w:rsidR="00B65991" w:rsidRPr="003F5A01" w:rsidRDefault="00B65991" w:rsidP="003F5A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 xml:space="preserve">самостоятельность </w:t>
      </w:r>
      <w:r w:rsidR="002856C2" w:rsidRPr="003F5A01">
        <w:rPr>
          <w:rFonts w:ascii="Arial" w:hAnsi="Arial" w:cs="Arial"/>
          <w:bCs/>
          <w:sz w:val="24"/>
          <w:szCs w:val="24"/>
        </w:rPr>
        <w:t>доклада</w:t>
      </w:r>
      <w:r w:rsidR="00CC0E68" w:rsidRPr="003F5A01">
        <w:rPr>
          <w:rFonts w:ascii="Arial" w:hAnsi="Arial" w:cs="Arial"/>
          <w:bCs/>
          <w:sz w:val="24"/>
          <w:szCs w:val="24"/>
        </w:rPr>
        <w:t xml:space="preserve">, </w:t>
      </w:r>
      <w:r w:rsidRPr="003F5A01">
        <w:rPr>
          <w:rFonts w:ascii="Arial" w:hAnsi="Arial" w:cs="Arial"/>
          <w:bCs/>
          <w:sz w:val="24"/>
          <w:szCs w:val="24"/>
        </w:rPr>
        <w:t>исследования;</w:t>
      </w:r>
    </w:p>
    <w:p w:rsidR="00B65991" w:rsidRPr="003F5A01" w:rsidRDefault="00B65991" w:rsidP="003F5A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>форма изложения материала;</w:t>
      </w:r>
    </w:p>
    <w:p w:rsidR="00B65991" w:rsidRPr="003F5A01" w:rsidRDefault="00B65991" w:rsidP="003F5A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A01">
        <w:rPr>
          <w:rFonts w:ascii="Arial" w:hAnsi="Arial" w:cs="Arial"/>
          <w:bCs/>
          <w:sz w:val="24"/>
          <w:szCs w:val="24"/>
        </w:rPr>
        <w:t xml:space="preserve">оформление </w:t>
      </w:r>
      <w:r w:rsidR="002856C2" w:rsidRPr="003F5A01">
        <w:rPr>
          <w:rFonts w:ascii="Arial" w:hAnsi="Arial" w:cs="Arial"/>
          <w:bCs/>
          <w:sz w:val="24"/>
          <w:szCs w:val="24"/>
        </w:rPr>
        <w:t>доклада</w:t>
      </w:r>
      <w:r w:rsidRPr="003F5A01">
        <w:rPr>
          <w:rFonts w:ascii="Arial" w:hAnsi="Arial" w:cs="Arial"/>
          <w:bCs/>
          <w:sz w:val="24"/>
          <w:szCs w:val="24"/>
        </w:rPr>
        <w:t xml:space="preserve"> в соответствии с требованиями</w:t>
      </w:r>
      <w:r w:rsidR="00EB07E4" w:rsidRPr="003F5A01">
        <w:rPr>
          <w:rFonts w:ascii="Arial" w:hAnsi="Arial" w:cs="Arial"/>
          <w:bCs/>
          <w:sz w:val="24"/>
          <w:szCs w:val="24"/>
        </w:rPr>
        <w:t>.</w:t>
      </w:r>
    </w:p>
    <w:p w:rsidR="003F5A01" w:rsidRDefault="003F5A01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177AD4" w:rsidRDefault="009B6FB6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Преимущества получат доклады, основанные на результатах собственных наблюдений и исследований.</w:t>
      </w:r>
    </w:p>
    <w:p w:rsidR="009B6FB6" w:rsidRPr="00177AD4" w:rsidRDefault="009B6FB6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3F5A01" w:rsidRDefault="003F5A01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94CC8" w:rsidRPr="00177AD4" w:rsidRDefault="00177AD4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ТРЕБОВАНИЯ К ОФОРМЛЕНИЮ ДОКЛАДА:</w:t>
      </w:r>
    </w:p>
    <w:p w:rsidR="00651782" w:rsidRDefault="00CB5540" w:rsidP="009B6FB6">
      <w:pPr>
        <w:shd w:val="clear" w:color="auto" w:fill="BFBFBF" w:themeFill="background1" w:themeFillShade="BF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Оформление осуществляется по установленным в компьютерах шаблонам со следующими параметрами настройки в редакторе </w:t>
      </w:r>
      <w:r w:rsidRPr="00177AD4">
        <w:rPr>
          <w:rFonts w:ascii="Arial" w:hAnsi="Arial" w:cs="Arial"/>
          <w:bCs/>
          <w:sz w:val="24"/>
          <w:szCs w:val="24"/>
          <w:lang w:val="en-GB"/>
        </w:rPr>
        <w:t>Microsoft</w:t>
      </w:r>
      <w:r w:rsidRPr="00177A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>: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шрифт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гарнитуры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Times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New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Roman</w:t>
      </w:r>
      <w:r w:rsidRPr="009B6FB6">
        <w:rPr>
          <w:rFonts w:ascii="Arial" w:hAnsi="Arial" w:cs="Arial"/>
          <w:bCs/>
          <w:sz w:val="24"/>
          <w:szCs w:val="24"/>
        </w:rPr>
        <w:t xml:space="preserve"> (</w:t>
      </w:r>
      <w:r w:rsidRPr="00177AD4">
        <w:rPr>
          <w:rFonts w:ascii="Arial" w:hAnsi="Arial" w:cs="Arial"/>
          <w:bCs/>
          <w:sz w:val="24"/>
          <w:szCs w:val="24"/>
          <w:lang w:val="en-US"/>
        </w:rPr>
        <w:t>Times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New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Roman</w:t>
      </w:r>
      <w:r w:rsidRP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  <w:lang w:val="en-US"/>
        </w:rPr>
        <w:t>Cyr</w:t>
      </w:r>
      <w:r w:rsidRPr="009B6FB6">
        <w:rPr>
          <w:rFonts w:ascii="Arial" w:hAnsi="Arial" w:cs="Arial"/>
          <w:bCs/>
          <w:sz w:val="24"/>
          <w:szCs w:val="24"/>
        </w:rPr>
        <w:t xml:space="preserve">), </w:t>
      </w:r>
      <w:r w:rsidRPr="00177AD4">
        <w:rPr>
          <w:rFonts w:ascii="Arial" w:hAnsi="Arial" w:cs="Arial"/>
          <w:bCs/>
          <w:sz w:val="24"/>
          <w:szCs w:val="24"/>
        </w:rPr>
        <w:t>обычный</w:t>
      </w:r>
      <w:r w:rsidRPr="009B6FB6">
        <w:rPr>
          <w:rFonts w:ascii="Arial" w:hAnsi="Arial" w:cs="Arial"/>
          <w:bCs/>
          <w:sz w:val="24"/>
          <w:szCs w:val="24"/>
        </w:rPr>
        <w:t xml:space="preserve">, </w:t>
      </w:r>
      <w:r w:rsidRPr="00177AD4">
        <w:rPr>
          <w:rFonts w:ascii="Arial" w:hAnsi="Arial" w:cs="Arial"/>
          <w:bCs/>
          <w:sz w:val="24"/>
          <w:szCs w:val="24"/>
        </w:rPr>
        <w:t>размер</w:t>
      </w:r>
      <w:r w:rsidRPr="009B6FB6">
        <w:rPr>
          <w:rFonts w:ascii="Arial" w:hAnsi="Arial" w:cs="Arial"/>
          <w:bCs/>
          <w:sz w:val="24"/>
          <w:szCs w:val="24"/>
        </w:rPr>
        <w:t xml:space="preserve"> 12</w:t>
      </w:r>
      <w:r w:rsidR="00CC0E68" w:rsidRPr="009B6FB6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177AD4">
        <w:rPr>
          <w:rFonts w:ascii="Arial" w:hAnsi="Arial" w:cs="Arial"/>
          <w:bCs/>
          <w:sz w:val="24"/>
          <w:szCs w:val="24"/>
        </w:rPr>
        <w:t>пунктов</w:t>
      </w:r>
      <w:r w:rsidRPr="009B6FB6">
        <w:rPr>
          <w:rFonts w:ascii="Arial" w:hAnsi="Arial" w:cs="Arial"/>
          <w:bCs/>
          <w:sz w:val="24"/>
          <w:szCs w:val="24"/>
        </w:rPr>
        <w:t xml:space="preserve">. </w:t>
      </w:r>
      <w:r w:rsidRPr="00177AD4">
        <w:rPr>
          <w:rFonts w:ascii="Arial" w:hAnsi="Arial" w:cs="Arial"/>
          <w:bCs/>
          <w:sz w:val="24"/>
          <w:szCs w:val="24"/>
        </w:rPr>
        <w:t>В таблицах допускается уменьшение до 10 (когда текст не вмещается);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межстрочный интервал: формат А</w:t>
      </w:r>
      <w:proofErr w:type="gramStart"/>
      <w:r w:rsidRPr="00177AD4">
        <w:rPr>
          <w:rFonts w:ascii="Arial" w:hAnsi="Arial" w:cs="Arial"/>
          <w:bCs/>
          <w:sz w:val="24"/>
          <w:szCs w:val="24"/>
        </w:rPr>
        <w:t>4</w:t>
      </w:r>
      <w:proofErr w:type="gramEnd"/>
      <w:r w:rsidRPr="00177AD4">
        <w:rPr>
          <w:rFonts w:ascii="Arial" w:hAnsi="Arial" w:cs="Arial"/>
          <w:bCs/>
          <w:sz w:val="24"/>
          <w:szCs w:val="24"/>
        </w:rPr>
        <w:t xml:space="preserve"> - одинарный; в таблицах допускается уменьшение до 1</w:t>
      </w:r>
      <w:r w:rsidR="00CC0E68" w:rsidRPr="00177AD4">
        <w:rPr>
          <w:rFonts w:ascii="Arial" w:hAnsi="Arial" w:cs="Arial"/>
          <w:bCs/>
          <w:sz w:val="24"/>
          <w:szCs w:val="24"/>
        </w:rPr>
        <w:t>0</w:t>
      </w:r>
      <w:r w:rsidRPr="00177AD4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177AD4">
        <w:rPr>
          <w:rFonts w:ascii="Arial" w:hAnsi="Arial" w:cs="Arial"/>
          <w:bCs/>
          <w:sz w:val="24"/>
          <w:szCs w:val="24"/>
        </w:rPr>
        <w:t>пунктов</w:t>
      </w:r>
      <w:r w:rsidRPr="00177AD4">
        <w:rPr>
          <w:rFonts w:ascii="Arial" w:hAnsi="Arial" w:cs="Arial"/>
          <w:bCs/>
          <w:sz w:val="24"/>
          <w:szCs w:val="24"/>
        </w:rPr>
        <w:t xml:space="preserve"> (когда текст не вмещается);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выравнивание по ширине</w:t>
      </w:r>
      <w:r w:rsidR="00CC0E68" w:rsidRPr="00177AD4">
        <w:rPr>
          <w:rFonts w:ascii="Arial" w:hAnsi="Arial" w:cs="Arial"/>
          <w:bCs/>
          <w:sz w:val="24"/>
          <w:szCs w:val="24"/>
        </w:rPr>
        <w:t>, с</w:t>
      </w:r>
      <w:r w:rsidRPr="00177AD4">
        <w:rPr>
          <w:rFonts w:ascii="Arial" w:hAnsi="Arial" w:cs="Arial"/>
          <w:bCs/>
          <w:sz w:val="24"/>
          <w:szCs w:val="24"/>
        </w:rPr>
        <w:t xml:space="preserve"> переносо</w:t>
      </w:r>
      <w:r w:rsidR="00CC0E68" w:rsidRPr="00177AD4">
        <w:rPr>
          <w:rFonts w:ascii="Arial" w:hAnsi="Arial" w:cs="Arial"/>
          <w:bCs/>
          <w:sz w:val="24"/>
          <w:szCs w:val="24"/>
        </w:rPr>
        <w:t>м</w:t>
      </w:r>
      <w:r w:rsidRPr="00177AD4">
        <w:rPr>
          <w:rFonts w:ascii="Arial" w:hAnsi="Arial" w:cs="Arial"/>
          <w:bCs/>
          <w:sz w:val="24"/>
          <w:szCs w:val="24"/>
        </w:rPr>
        <w:t xml:space="preserve"> слов (в таблицах выравнивание по необходимости, с переносом слов);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номера страниц проставляются с правой стороны нижнего колонтитула (первая страница не нумеруется).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="005478ED" w:rsidRPr="00177AD4">
        <w:rPr>
          <w:rFonts w:ascii="Arial" w:hAnsi="Arial" w:cs="Arial"/>
          <w:bCs/>
          <w:sz w:val="24"/>
          <w:szCs w:val="24"/>
        </w:rPr>
        <w:t xml:space="preserve">В тексте допускаются рисунки и таблицы. Рисунки в тексте должны быть только чёрно-белого цвета, подстрочные подписи набраны в документе MS </w:t>
      </w:r>
      <w:proofErr w:type="spellStart"/>
      <w:r w:rsidR="005478ED" w:rsidRPr="00177AD4">
        <w:rPr>
          <w:rFonts w:ascii="Arial" w:hAnsi="Arial" w:cs="Arial"/>
          <w:bCs/>
          <w:sz w:val="24"/>
          <w:szCs w:val="24"/>
        </w:rPr>
        <w:t>Word</w:t>
      </w:r>
      <w:proofErr w:type="spellEnd"/>
      <w:r w:rsidR="005478ED" w:rsidRPr="00177AD4">
        <w:rPr>
          <w:rFonts w:ascii="Arial" w:hAnsi="Arial" w:cs="Arial"/>
          <w:bCs/>
          <w:sz w:val="24"/>
          <w:szCs w:val="24"/>
        </w:rPr>
        <w:t>.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177AD4">
        <w:rPr>
          <w:rFonts w:ascii="Arial" w:hAnsi="Arial" w:cs="Arial"/>
          <w:bCs/>
          <w:sz w:val="24"/>
          <w:szCs w:val="24"/>
        </w:rPr>
        <w:t>В верхнем правом углу первой страницы обязательно должна быть указана секция, в которую направляется доклад. Ниже н</w:t>
      </w:r>
      <w:r w:rsidR="005478ED" w:rsidRPr="00177AD4">
        <w:rPr>
          <w:rFonts w:ascii="Arial" w:hAnsi="Arial" w:cs="Arial"/>
          <w:bCs/>
          <w:sz w:val="24"/>
          <w:szCs w:val="24"/>
        </w:rPr>
        <w:t>азвание доклада – заглавными буквами, жирным шрифтом. Ниже названия полностью – ФИО авторов и научного руководителя, с указанием его учёной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="005478ED" w:rsidRPr="00177AD4">
        <w:rPr>
          <w:rFonts w:ascii="Arial" w:hAnsi="Arial" w:cs="Arial"/>
          <w:bCs/>
          <w:sz w:val="24"/>
          <w:szCs w:val="24"/>
        </w:rPr>
        <w:t xml:space="preserve">степени, название учебного заведения. </w:t>
      </w:r>
      <w:r w:rsidR="00D3323A" w:rsidRPr="00177AD4">
        <w:rPr>
          <w:rFonts w:ascii="Arial" w:hAnsi="Arial" w:cs="Arial"/>
          <w:bCs/>
          <w:sz w:val="24"/>
          <w:szCs w:val="24"/>
        </w:rPr>
        <w:t>Далее т</w:t>
      </w:r>
      <w:r w:rsidR="005478ED" w:rsidRPr="00177AD4">
        <w:rPr>
          <w:rFonts w:ascii="Arial" w:hAnsi="Arial" w:cs="Arial"/>
          <w:bCs/>
          <w:sz w:val="24"/>
          <w:szCs w:val="24"/>
        </w:rPr>
        <w:t xml:space="preserve">екст, </w:t>
      </w:r>
      <w:r w:rsidR="00CC0E68" w:rsidRPr="00177AD4">
        <w:rPr>
          <w:rFonts w:ascii="Arial" w:hAnsi="Arial" w:cs="Arial"/>
          <w:bCs/>
          <w:sz w:val="24"/>
          <w:szCs w:val="24"/>
        </w:rPr>
        <w:t xml:space="preserve">затем </w:t>
      </w:r>
      <w:r w:rsidR="005478ED" w:rsidRPr="00177AD4">
        <w:rPr>
          <w:rFonts w:ascii="Arial" w:hAnsi="Arial" w:cs="Arial"/>
          <w:bCs/>
          <w:sz w:val="24"/>
          <w:szCs w:val="24"/>
        </w:rPr>
        <w:t>библиографический список.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</w:p>
    <w:p w:rsidR="003F5A01" w:rsidRDefault="003F5A01" w:rsidP="009B6FB6">
      <w:pPr>
        <w:shd w:val="clear" w:color="auto" w:fill="BFBFBF" w:themeFill="background1" w:themeFillShade="BF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478ED" w:rsidRPr="00177AD4" w:rsidRDefault="00D3323A" w:rsidP="009B6FB6">
      <w:pPr>
        <w:shd w:val="clear" w:color="auto" w:fill="BFBFBF" w:themeFill="background1" w:themeFillShade="BF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Доклады</w:t>
      </w:r>
      <w:r w:rsidR="005478ED" w:rsidRPr="00177AD4">
        <w:rPr>
          <w:rFonts w:ascii="Arial" w:hAnsi="Arial" w:cs="Arial"/>
          <w:bCs/>
          <w:sz w:val="24"/>
          <w:szCs w:val="24"/>
        </w:rPr>
        <w:t>, представленные с отступлением от</w:t>
      </w:r>
      <w:r w:rsidR="009B6FB6">
        <w:rPr>
          <w:rFonts w:ascii="Arial" w:hAnsi="Arial" w:cs="Arial"/>
          <w:bCs/>
          <w:sz w:val="24"/>
          <w:szCs w:val="24"/>
        </w:rPr>
        <w:t xml:space="preserve"> </w:t>
      </w:r>
      <w:r w:rsidR="005478ED" w:rsidRPr="00177AD4">
        <w:rPr>
          <w:rFonts w:ascii="Arial" w:hAnsi="Arial" w:cs="Arial"/>
          <w:bCs/>
          <w:sz w:val="24"/>
          <w:szCs w:val="24"/>
        </w:rPr>
        <w:t>перечисленных требований, к публикации не принимаются.</w:t>
      </w:r>
    </w:p>
    <w:p w:rsidR="003F5A01" w:rsidRDefault="003F5A01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3323A" w:rsidRPr="00177AD4" w:rsidRDefault="00D3323A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 xml:space="preserve">Доклады принимаются в </w:t>
      </w:r>
      <w:r w:rsidR="00651782">
        <w:rPr>
          <w:rFonts w:ascii="Arial" w:hAnsi="Arial" w:cs="Arial"/>
          <w:b/>
          <w:bCs/>
          <w:sz w:val="24"/>
          <w:szCs w:val="24"/>
        </w:rPr>
        <w:t xml:space="preserve">печатном или </w:t>
      </w:r>
      <w:r w:rsidRPr="00177AD4">
        <w:rPr>
          <w:rFonts w:ascii="Arial" w:hAnsi="Arial" w:cs="Arial"/>
          <w:b/>
          <w:bCs/>
          <w:sz w:val="24"/>
          <w:szCs w:val="24"/>
        </w:rPr>
        <w:t xml:space="preserve">электронном виде до 18 часов </w:t>
      </w:r>
      <w:r w:rsidR="00A87B8D">
        <w:rPr>
          <w:rFonts w:ascii="Arial" w:hAnsi="Arial" w:cs="Arial"/>
          <w:b/>
          <w:bCs/>
          <w:sz w:val="24"/>
          <w:szCs w:val="24"/>
        </w:rPr>
        <w:t>3</w:t>
      </w:r>
      <w:r w:rsidR="009B6FB6">
        <w:rPr>
          <w:rFonts w:ascii="Arial" w:hAnsi="Arial" w:cs="Arial"/>
          <w:b/>
          <w:bCs/>
          <w:sz w:val="24"/>
          <w:szCs w:val="24"/>
        </w:rPr>
        <w:t>0 марта</w:t>
      </w:r>
      <w:r w:rsidR="00EB07E4" w:rsidRPr="00177AD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9B6FB6">
        <w:rPr>
          <w:rFonts w:ascii="Arial" w:hAnsi="Arial" w:cs="Arial"/>
          <w:b/>
          <w:bCs/>
          <w:sz w:val="24"/>
          <w:szCs w:val="24"/>
        </w:rPr>
        <w:t>7</w:t>
      </w:r>
      <w:r w:rsidR="00EB07E4" w:rsidRPr="00177AD4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9B6FB6">
        <w:rPr>
          <w:rFonts w:ascii="Arial" w:hAnsi="Arial" w:cs="Arial"/>
          <w:b/>
          <w:bCs/>
          <w:sz w:val="24"/>
          <w:szCs w:val="24"/>
        </w:rPr>
        <w:t xml:space="preserve"> (предварительно)</w:t>
      </w:r>
      <w:r w:rsidRPr="00177AD4">
        <w:rPr>
          <w:rFonts w:ascii="Arial" w:hAnsi="Arial" w:cs="Arial"/>
          <w:b/>
          <w:bCs/>
          <w:sz w:val="24"/>
          <w:szCs w:val="24"/>
        </w:rPr>
        <w:t>.</w:t>
      </w:r>
    </w:p>
    <w:p w:rsidR="00294CC8" w:rsidRPr="00177AD4" w:rsidRDefault="00294CC8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AF3ED9" w:rsidRPr="00177AD4" w:rsidRDefault="00AF3ED9" w:rsidP="00177AD4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Адрес оргкомитета конференции:</w:t>
      </w:r>
    </w:p>
    <w:p w:rsidR="00AF3ED9" w:rsidRPr="00177AD4" w:rsidRDefault="00AF3ED9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sz w:val="24"/>
          <w:szCs w:val="24"/>
        </w:rPr>
        <w:t>г. Бишкек, ул. У</w:t>
      </w:r>
      <w:r w:rsidR="009B6FB6">
        <w:rPr>
          <w:rFonts w:ascii="Arial" w:hAnsi="Arial" w:cs="Arial"/>
          <w:sz w:val="24"/>
          <w:szCs w:val="24"/>
        </w:rPr>
        <w:t>металиева</w:t>
      </w:r>
      <w:r w:rsidRPr="00177AD4">
        <w:rPr>
          <w:rFonts w:ascii="Arial" w:hAnsi="Arial" w:cs="Arial"/>
          <w:sz w:val="24"/>
          <w:szCs w:val="24"/>
        </w:rPr>
        <w:t xml:space="preserve">, </w:t>
      </w:r>
      <w:r w:rsidR="009B6FB6">
        <w:rPr>
          <w:rFonts w:ascii="Arial" w:hAnsi="Arial" w:cs="Arial"/>
          <w:sz w:val="24"/>
          <w:szCs w:val="24"/>
        </w:rPr>
        <w:t>108</w:t>
      </w:r>
      <w:r w:rsidRPr="00177AD4">
        <w:rPr>
          <w:rFonts w:ascii="Arial" w:hAnsi="Arial" w:cs="Arial"/>
          <w:sz w:val="24"/>
          <w:szCs w:val="24"/>
        </w:rPr>
        <w:t xml:space="preserve">, </w:t>
      </w:r>
      <w:r w:rsidR="00DD1F76" w:rsidRPr="00177AD4">
        <w:rPr>
          <w:rFonts w:ascii="Arial" w:hAnsi="Arial" w:cs="Arial"/>
          <w:sz w:val="24"/>
          <w:szCs w:val="24"/>
        </w:rPr>
        <w:t xml:space="preserve">офис </w:t>
      </w:r>
      <w:r w:rsidRPr="00177AD4">
        <w:rPr>
          <w:rFonts w:ascii="Arial" w:hAnsi="Arial" w:cs="Arial"/>
          <w:sz w:val="24"/>
          <w:szCs w:val="24"/>
        </w:rPr>
        <w:t>Институт</w:t>
      </w:r>
      <w:r w:rsidR="00DD1F76" w:rsidRPr="00177AD4">
        <w:rPr>
          <w:rFonts w:ascii="Arial" w:hAnsi="Arial" w:cs="Arial"/>
          <w:sz w:val="24"/>
          <w:szCs w:val="24"/>
        </w:rPr>
        <w:t>а</w:t>
      </w:r>
      <w:r w:rsidRPr="00177AD4">
        <w:rPr>
          <w:rFonts w:ascii="Arial" w:hAnsi="Arial" w:cs="Arial"/>
          <w:sz w:val="24"/>
          <w:szCs w:val="24"/>
        </w:rPr>
        <w:t xml:space="preserve"> политики развития</w:t>
      </w:r>
      <w:r w:rsidR="00177AD4">
        <w:rPr>
          <w:rFonts w:ascii="Arial" w:hAnsi="Arial" w:cs="Arial"/>
          <w:sz w:val="24"/>
          <w:szCs w:val="24"/>
        </w:rPr>
        <w:t>, т</w:t>
      </w:r>
      <w:r w:rsidRPr="00177AD4">
        <w:rPr>
          <w:rFonts w:ascii="Arial" w:hAnsi="Arial" w:cs="Arial"/>
          <w:sz w:val="24"/>
          <w:szCs w:val="24"/>
        </w:rPr>
        <w:t>ел.</w:t>
      </w:r>
      <w:r w:rsidR="00DD1F76" w:rsidRPr="00177AD4">
        <w:rPr>
          <w:rFonts w:ascii="Arial" w:hAnsi="Arial" w:cs="Arial"/>
          <w:sz w:val="24"/>
          <w:szCs w:val="24"/>
        </w:rPr>
        <w:t>:</w:t>
      </w:r>
      <w:r w:rsidRPr="00177AD4">
        <w:rPr>
          <w:rFonts w:ascii="Arial" w:hAnsi="Arial" w:cs="Arial"/>
          <w:sz w:val="24"/>
          <w:szCs w:val="24"/>
        </w:rPr>
        <w:t xml:space="preserve"> (312) 97 65 30,31, </w:t>
      </w:r>
      <w:r w:rsidR="00DD1F76" w:rsidRPr="00177AD4">
        <w:rPr>
          <w:rFonts w:ascii="Arial" w:hAnsi="Arial" w:cs="Arial"/>
          <w:sz w:val="24"/>
          <w:szCs w:val="24"/>
        </w:rPr>
        <w:t xml:space="preserve">факс: (312) 97 65 29, </w:t>
      </w:r>
      <w:r w:rsidRPr="00177AD4">
        <w:rPr>
          <w:rFonts w:ascii="Arial" w:hAnsi="Arial" w:cs="Arial"/>
          <w:sz w:val="24"/>
          <w:szCs w:val="24"/>
        </w:rPr>
        <w:t xml:space="preserve">сайт: </w:t>
      </w:r>
      <w:hyperlink r:id="rId10" w:history="1"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dpi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</w:p>
    <w:p w:rsidR="003F5A01" w:rsidRDefault="003F5A01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B6FB6" w:rsidRDefault="00AF3ED9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9B6FB6">
        <w:rPr>
          <w:rFonts w:ascii="Arial" w:hAnsi="Arial" w:cs="Arial"/>
          <w:b/>
          <w:bCs/>
          <w:sz w:val="24"/>
          <w:szCs w:val="24"/>
        </w:rPr>
        <w:t xml:space="preserve">Контактное лицо: </w:t>
      </w:r>
      <w:proofErr w:type="spellStart"/>
      <w:r w:rsidR="00832738">
        <w:rPr>
          <w:rFonts w:ascii="Arial" w:hAnsi="Arial" w:cs="Arial"/>
          <w:b/>
          <w:bCs/>
          <w:sz w:val="24"/>
          <w:szCs w:val="24"/>
        </w:rPr>
        <w:t>Ж</w:t>
      </w:r>
      <w:r w:rsidR="009B6FB6">
        <w:rPr>
          <w:rFonts w:ascii="Arial" w:hAnsi="Arial" w:cs="Arial"/>
          <w:b/>
          <w:bCs/>
          <w:sz w:val="24"/>
          <w:szCs w:val="24"/>
        </w:rPr>
        <w:t>аналиева</w:t>
      </w:r>
      <w:proofErr w:type="spellEnd"/>
      <w:r w:rsidR="009B6FB6">
        <w:rPr>
          <w:rFonts w:ascii="Arial" w:hAnsi="Arial" w:cs="Arial"/>
          <w:b/>
          <w:bCs/>
          <w:sz w:val="24"/>
          <w:szCs w:val="24"/>
        </w:rPr>
        <w:t xml:space="preserve"> Гузель</w:t>
      </w:r>
      <w:r w:rsidRPr="00177AD4">
        <w:rPr>
          <w:rFonts w:ascii="Arial" w:hAnsi="Arial" w:cs="Arial"/>
          <w:bCs/>
          <w:sz w:val="24"/>
          <w:szCs w:val="24"/>
        </w:rPr>
        <w:t>, специалист</w:t>
      </w:r>
      <w:r w:rsidR="009377C5">
        <w:rPr>
          <w:rFonts w:ascii="Arial" w:hAnsi="Arial" w:cs="Arial"/>
          <w:bCs/>
          <w:sz w:val="24"/>
          <w:szCs w:val="24"/>
        </w:rPr>
        <w:t xml:space="preserve"> Института политики развития</w:t>
      </w:r>
      <w:r w:rsidR="00DD1F76" w:rsidRPr="00177AD4">
        <w:rPr>
          <w:rFonts w:ascii="Arial" w:hAnsi="Arial" w:cs="Arial"/>
          <w:bCs/>
          <w:sz w:val="24"/>
          <w:szCs w:val="24"/>
        </w:rPr>
        <w:t>,</w:t>
      </w:r>
      <w:r w:rsidR="00314084" w:rsidRPr="00177AD4">
        <w:rPr>
          <w:rFonts w:ascii="Arial" w:hAnsi="Arial" w:cs="Arial"/>
          <w:bCs/>
          <w:sz w:val="24"/>
          <w:szCs w:val="24"/>
        </w:rPr>
        <w:t xml:space="preserve"> </w:t>
      </w:r>
      <w:r w:rsidR="00DD1F76" w:rsidRPr="00177AD4">
        <w:rPr>
          <w:rFonts w:ascii="Arial" w:hAnsi="Arial" w:cs="Arial"/>
          <w:sz w:val="24"/>
          <w:szCs w:val="24"/>
        </w:rPr>
        <w:t>e-</w:t>
      </w:r>
      <w:proofErr w:type="spellStart"/>
      <w:r w:rsidR="00DD1F76" w:rsidRPr="00177AD4">
        <w:rPr>
          <w:rFonts w:ascii="Arial" w:hAnsi="Arial" w:cs="Arial"/>
          <w:sz w:val="24"/>
          <w:szCs w:val="24"/>
        </w:rPr>
        <w:t>mail</w:t>
      </w:r>
      <w:proofErr w:type="spellEnd"/>
      <w:r w:rsidR="00DD1F76" w:rsidRPr="00177AD4">
        <w:rPr>
          <w:rFonts w:ascii="Arial" w:hAnsi="Arial" w:cs="Arial"/>
          <w:sz w:val="24"/>
          <w:szCs w:val="24"/>
        </w:rPr>
        <w:t>: </w:t>
      </w:r>
      <w:r w:rsidR="009B6FB6" w:rsidRPr="009B6FB6">
        <w:rPr>
          <w:rFonts w:ascii="Arial" w:hAnsi="Arial" w:cs="Arial"/>
          <w:sz w:val="24"/>
          <w:szCs w:val="24"/>
        </w:rPr>
        <w:t>GJanalieva@dpi.kg</w:t>
      </w:r>
      <w:r w:rsidR="009B6FB6">
        <w:rPr>
          <w:rFonts w:ascii="Arial" w:hAnsi="Arial" w:cs="Arial"/>
          <w:sz w:val="24"/>
          <w:szCs w:val="24"/>
        </w:rPr>
        <w:t>.</w:t>
      </w:r>
    </w:p>
    <w:p w:rsidR="00A87B8D" w:rsidRDefault="009B6FB6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88A" w:rsidRDefault="00DC188A" w:rsidP="00A87B8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3F5A01" w:rsidRDefault="003F5A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87B8D" w:rsidRPr="00177AD4" w:rsidRDefault="00A87B8D" w:rsidP="00A87B8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Приложение 2</w:t>
      </w:r>
    </w:p>
    <w:p w:rsidR="003F5A01" w:rsidRDefault="00A87B8D" w:rsidP="003F5A01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Примерные темы исследований </w:t>
      </w:r>
    </w:p>
    <w:p w:rsidR="003F5A01" w:rsidRPr="003F5A01" w:rsidRDefault="00A87B8D" w:rsidP="003F5A0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для докладов на </w:t>
      </w:r>
      <w:r w:rsidR="003F5A01">
        <w:rPr>
          <w:rFonts w:ascii="Arial" w:hAnsi="Arial" w:cs="Arial"/>
          <w:b/>
          <w:bCs/>
          <w:iCs/>
          <w:sz w:val="24"/>
          <w:szCs w:val="24"/>
          <w:lang w:val="en-US"/>
        </w:rPr>
        <w:t>III</w:t>
      </w:r>
      <w:r w:rsidR="003F5A01" w:rsidRPr="003F5A0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межвузовскую </w:t>
      </w:r>
      <w:r w:rsidRPr="003F5A01">
        <w:rPr>
          <w:rFonts w:ascii="Arial" w:hAnsi="Arial" w:cs="Arial"/>
          <w:b/>
          <w:sz w:val="24"/>
          <w:szCs w:val="24"/>
        </w:rPr>
        <w:t xml:space="preserve">научно-практическую конференцию молодых исследователей </w:t>
      </w:r>
    </w:p>
    <w:p w:rsidR="003F5A01" w:rsidRPr="009377C5" w:rsidRDefault="00A87B8D" w:rsidP="003F5A0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F5A01">
        <w:rPr>
          <w:rFonts w:ascii="Arial" w:hAnsi="Arial" w:cs="Arial"/>
          <w:b/>
          <w:sz w:val="24"/>
          <w:szCs w:val="24"/>
        </w:rPr>
        <w:t>«</w:t>
      </w:r>
      <w:r w:rsidRPr="003F5A01">
        <w:rPr>
          <w:rFonts w:ascii="Arial" w:hAnsi="Arial" w:cs="Arial"/>
          <w:b/>
          <w:bCs/>
          <w:sz w:val="24"/>
          <w:szCs w:val="24"/>
        </w:rPr>
        <w:t xml:space="preserve">Местное самоуправление в Кыргызской Республике: </w:t>
      </w:r>
    </w:p>
    <w:p w:rsidR="00A87B8D" w:rsidRPr="003F5A01" w:rsidRDefault="00A87B8D" w:rsidP="003F5A0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5A01">
        <w:rPr>
          <w:rFonts w:ascii="Arial" w:hAnsi="Arial" w:cs="Arial"/>
          <w:b/>
          <w:bCs/>
          <w:sz w:val="24"/>
          <w:szCs w:val="24"/>
        </w:rPr>
        <w:t>состояние и перспективы-201</w:t>
      </w:r>
      <w:r w:rsidR="00651782" w:rsidRPr="003F5A01">
        <w:rPr>
          <w:rFonts w:ascii="Arial" w:hAnsi="Arial" w:cs="Arial"/>
          <w:b/>
          <w:bCs/>
          <w:sz w:val="24"/>
          <w:szCs w:val="24"/>
        </w:rPr>
        <w:t>7</w:t>
      </w:r>
      <w:r w:rsidRPr="003F5A01">
        <w:rPr>
          <w:rFonts w:ascii="Arial" w:hAnsi="Arial" w:cs="Arial"/>
          <w:b/>
          <w:bCs/>
          <w:sz w:val="24"/>
          <w:szCs w:val="24"/>
        </w:rPr>
        <w:t>»</w:t>
      </w:r>
    </w:p>
    <w:p w:rsidR="00A87B8D" w:rsidRDefault="00A87B8D" w:rsidP="00425342">
      <w:pPr>
        <w:spacing w:after="0" w:line="240" w:lineRule="auto"/>
        <w:contextualSpacing/>
        <w:jc w:val="right"/>
        <w:rPr>
          <w:rFonts w:ascii="Arial" w:hAnsi="Arial" w:cs="Arial"/>
          <w:b/>
          <w:bCs/>
          <w:i/>
          <w:iCs/>
        </w:rPr>
      </w:pPr>
    </w:p>
    <w:p w:rsidR="003F5A01" w:rsidRPr="009377C5" w:rsidRDefault="00A87B8D" w:rsidP="00A87B8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Внимание докладчикам! Под черным буллитом (точкой) указана обобщенная тема. </w:t>
      </w:r>
    </w:p>
    <w:p w:rsidR="003F5A01" w:rsidRPr="009377C5" w:rsidRDefault="00A87B8D" w:rsidP="00A87B8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По</w:t>
      </w:r>
      <w:r>
        <w:rPr>
          <w:rFonts w:ascii="Arial" w:hAnsi="Arial" w:cs="Arial"/>
          <w:bCs/>
          <w:i/>
          <w:iCs/>
        </w:rPr>
        <w:t>д</w:t>
      </w:r>
      <w:r w:rsidRPr="00CC0E68">
        <w:rPr>
          <w:rFonts w:ascii="Arial" w:hAnsi="Arial" w:cs="Arial"/>
          <w:bCs/>
          <w:i/>
          <w:iCs/>
        </w:rPr>
        <w:t xml:space="preserve"> светлым буллитом (точкой) указаны вопросы, которые могут входить в обобщенную тему. </w:t>
      </w:r>
    </w:p>
    <w:p w:rsidR="00A87B8D" w:rsidRPr="00CC0E68" w:rsidRDefault="00A87B8D" w:rsidP="00A87B8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В качестве темы доклада вы можете выбрать как обобщенную тем</w:t>
      </w:r>
      <w:r>
        <w:rPr>
          <w:rFonts w:ascii="Arial" w:hAnsi="Arial" w:cs="Arial"/>
          <w:bCs/>
          <w:i/>
          <w:iCs/>
        </w:rPr>
        <w:t>у</w:t>
      </w:r>
      <w:r w:rsidRPr="00CC0E68">
        <w:rPr>
          <w:rFonts w:ascii="Arial" w:hAnsi="Arial" w:cs="Arial"/>
          <w:bCs/>
          <w:i/>
          <w:iCs/>
        </w:rPr>
        <w:t xml:space="preserve">, так и один или несколько вопросов </w:t>
      </w:r>
      <w:r>
        <w:rPr>
          <w:rFonts w:ascii="Arial" w:hAnsi="Arial" w:cs="Arial"/>
          <w:bCs/>
          <w:i/>
          <w:iCs/>
        </w:rPr>
        <w:t xml:space="preserve">из списка </w:t>
      </w:r>
      <w:r w:rsidRPr="00CC0E68">
        <w:rPr>
          <w:rFonts w:ascii="Arial" w:hAnsi="Arial" w:cs="Arial"/>
          <w:bCs/>
          <w:i/>
          <w:iCs/>
        </w:rPr>
        <w:t>под светлым буллитом. Вы также можете сформулировать собственную тему доклада или исследования!</w:t>
      </w:r>
    </w:p>
    <w:p w:rsidR="00A87B8D" w:rsidRDefault="00A87B8D" w:rsidP="00425342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A87B8D" w:rsidRDefault="00A87B8D" w:rsidP="00A87B8D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Секция 1. </w:t>
      </w:r>
      <w:r w:rsidRPr="00AC27AB">
        <w:rPr>
          <w:rFonts w:ascii="Arial" w:hAnsi="Arial" w:cs="Arial"/>
          <w:b/>
          <w:bCs/>
          <w:iCs/>
        </w:rPr>
        <w:t xml:space="preserve">Организационно-правовые основы местного самоуправления </w:t>
      </w:r>
    </w:p>
    <w:p w:rsidR="00A87B8D" w:rsidRDefault="00A87B8D" w:rsidP="00A87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B8D" w:rsidRDefault="00A87B8D" w:rsidP="003F5A01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8C4BC5">
        <w:rPr>
          <w:rFonts w:ascii="Arial" w:hAnsi="Arial" w:cs="Arial"/>
          <w:bCs/>
          <w:iCs/>
        </w:rPr>
        <w:t>Взаимоотношения государства и органов местного самоуправления</w:t>
      </w:r>
    </w:p>
    <w:p w:rsidR="00A87B8D" w:rsidRPr="00425342" w:rsidRDefault="00A87B8D" w:rsidP="008C4BC5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8C4BC5">
        <w:rPr>
          <w:rFonts w:ascii="Arial" w:hAnsi="Arial" w:cs="Arial"/>
          <w:bCs/>
          <w:i/>
          <w:iCs/>
        </w:rPr>
        <w:t xml:space="preserve">Разграничение функций и полномочий государственных органов и органов местного самоуправления. Вопросы делегирования органам местного самоуправления отдельных государственных полномочий. Роль местной государственной администрации в развитии сельских муниципалитетов – проблемы и достижения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 xml:space="preserve">Роль и взаимодействие партий с органами </w:t>
      </w:r>
      <w:r>
        <w:rPr>
          <w:rFonts w:ascii="Arial" w:hAnsi="Arial" w:cs="Arial"/>
          <w:bCs/>
          <w:iCs/>
        </w:rPr>
        <w:t>органов местного самоуправления</w:t>
      </w:r>
      <w:r w:rsidRPr="00FD0936">
        <w:rPr>
          <w:rFonts w:ascii="Arial" w:hAnsi="Arial" w:cs="Arial"/>
          <w:bCs/>
          <w:iCs/>
        </w:rPr>
        <w:t xml:space="preserve">  айылных аймаков и малых городо</w:t>
      </w:r>
      <w:r>
        <w:rPr>
          <w:rFonts w:ascii="Arial" w:hAnsi="Arial" w:cs="Arial"/>
          <w:bCs/>
          <w:iCs/>
        </w:rPr>
        <w:t>в по вопросам местного значения</w:t>
      </w:r>
      <w:r>
        <w:rPr>
          <w:rFonts w:ascii="Arial" w:hAnsi="Arial" w:cs="Arial"/>
          <w:bCs/>
          <w:iCs/>
        </w:rPr>
        <w:tab/>
      </w:r>
    </w:p>
    <w:p w:rsidR="00A87B8D" w:rsidRPr="00FD0936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>Партийные кенеши – удался ли эксперимент? Есть ли нарушения прав избирателей? Эффективно ли работают партийные кенеши? Каков уровень взаимодействия между партийными кенешами и исполнительными органами МСУ – айыл окмоту и мэриями?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Роль Союза местных самоуправлений КР в формировании политического диалога между правительством и местным самоуправлением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Цели формирования Союза и их достижение, основные направления деятельности. Сравнительный анализ кыргызского и зарубежного опыта функционирования союзов муниципальных образований.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и проблемы определения размера территории местного сообщества (города или айылного аймака) в Кыргызской Республике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Нужно ли Кыргызстану укрупнение муниципалитетов? Оптимизация территории (пространственной структуры) местного сообщества (на примере конкретного города или айылного аймака)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организации городов или сельских муниципалитетов в зарубежных странах и их применимость Кыргызской Республике </w:t>
      </w:r>
    </w:p>
    <w:p w:rsidR="00A87B8D" w:rsidRPr="00CC0E68" w:rsidRDefault="003F5A01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Пространственное планирование. </w:t>
      </w:r>
      <w:r w:rsidR="00A87B8D" w:rsidRPr="00CC0E68">
        <w:rPr>
          <w:rFonts w:ascii="Arial" w:hAnsi="Arial" w:cs="Arial"/>
          <w:bCs/>
          <w:i/>
          <w:iCs/>
        </w:rPr>
        <w:t xml:space="preserve">Территориальный статус и особенности организации управления городскими и сельскими поселениями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Европейская хартия местного самоуправления и новые международные документы по местному самоуправлению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Какие из принципов реализуются в Кыргызстане?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Муниципальные территориальные управы (МТУ) в Бишкеке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Роль МТУ в системе местного самоуправления и влияние на развитие города. Порядок создания и регистрации МТУ, их роль. </w:t>
      </w:r>
      <w:proofErr w:type="gramStart"/>
      <w:r w:rsidRPr="00CC0E68">
        <w:rPr>
          <w:rFonts w:ascii="Arial" w:hAnsi="Arial" w:cs="Arial"/>
          <w:bCs/>
          <w:i/>
          <w:iCs/>
        </w:rPr>
        <w:t>Нужны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ли МТУ городу? Как повысить их результативность?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правового регулирования местного самоуправления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Состав вопросов местного значения и осуществления отдельных делегированных государственных полномочий. Чем должно заниматься МСУ? Чем занимается в настоящее время?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Структура органов местного самоуправления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Представительные, исполнительно-распорядительные, контрольные, иные органы местного самоуправления. Основные принципы построения управленческих структур. Структура исполнительно-распорядительного органа местного самоуправления. Разграничение компетенции в области правового регулирования местного самоуправления между уровнями </w:t>
      </w:r>
      <w:proofErr w:type="spellStart"/>
      <w:r w:rsidRPr="00CC0E68">
        <w:rPr>
          <w:rFonts w:ascii="Arial" w:hAnsi="Arial" w:cs="Arial"/>
          <w:bCs/>
          <w:i/>
          <w:iCs/>
        </w:rPr>
        <w:t>кенешем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и мэрией (айыл окмоту).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Совершенствование деятельности местных кенешей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Как повысить эффективность работы кенешей (мэрии, айыл окмоту)?</w:t>
      </w:r>
    </w:p>
    <w:p w:rsidR="00A87B8D" w:rsidRPr="00CC0E68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Информационные технологии в управлении муниципальным образованием.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Межмуниципальное сотрудничество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Соглашения о совместном предоставлении услуг органами МСУ. Формы и методы управления межмуниципальным сотрудничеством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Эффективность МСУ: понятие, принципы и критерии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Современные концепции и стандарты оценки эффективности управления. Индексы в оценке качества местного самоуправления (индекс социальной справедливости, бюджетной прозрачности и др. – в Кыргызстане и за рубежом)</w:t>
      </w:r>
    </w:p>
    <w:p w:rsidR="00A87B8D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A87B8D" w:rsidRPr="00AC27AB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Секция 2. Ресурсы и результаты деятельности местного самоуправления</w:t>
      </w:r>
      <w:r w:rsidRPr="00AC27AB">
        <w:rPr>
          <w:rFonts w:ascii="Arial" w:hAnsi="Arial" w:cs="Arial"/>
          <w:b/>
          <w:bCs/>
          <w:iCs/>
        </w:rPr>
        <w:t xml:space="preserve"> </w:t>
      </w:r>
    </w:p>
    <w:p w:rsidR="00A87B8D" w:rsidRPr="00AC27AB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Планирование деятельности органов местного самоуправления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Механизм разработки, реализация  и мониторинг стратегического плана и программ развития.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Муниципальные услуги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Реестры, стандарты, способы организации и предоставления услуг. Муниципальный заказ и муниципальные задания.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Местное экономическое развитие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Планирование, участники исполнение. Взаимоотношения бизнеса и местного самоуправления. Маркетинг в местном экономическом развитии (фестивали, имидж, малый бизнес и инвесторы). Финансовая поддержка бизнеса со стороны местного самоуправления – гарантийные фонды и другие источники финансирования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</w:t>
      </w:r>
      <w:r w:rsidRPr="00AC27AB">
        <w:rPr>
          <w:rFonts w:ascii="Arial" w:hAnsi="Arial" w:cs="Arial"/>
          <w:bCs/>
          <w:iCs/>
        </w:rPr>
        <w:t>униципальны</w:t>
      </w:r>
      <w:r>
        <w:rPr>
          <w:rFonts w:ascii="Arial" w:hAnsi="Arial" w:cs="Arial"/>
          <w:bCs/>
          <w:iCs/>
        </w:rPr>
        <w:t>е</w:t>
      </w:r>
      <w:r w:rsidRPr="00AC27AB">
        <w:rPr>
          <w:rFonts w:ascii="Arial" w:hAnsi="Arial" w:cs="Arial"/>
          <w:bCs/>
          <w:iCs/>
        </w:rPr>
        <w:t xml:space="preserve"> ресурс</w:t>
      </w:r>
      <w:r>
        <w:rPr>
          <w:rFonts w:ascii="Arial" w:hAnsi="Arial" w:cs="Arial"/>
          <w:bCs/>
          <w:iCs/>
        </w:rPr>
        <w:t>ы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Муниципальная собственность, земля, вода, природные ископаемые. Эффективность использования</w:t>
      </w:r>
      <w:r w:rsidR="003F5A01">
        <w:rPr>
          <w:rFonts w:ascii="Arial" w:hAnsi="Arial" w:cs="Arial"/>
          <w:bCs/>
          <w:i/>
          <w:iCs/>
        </w:rPr>
        <w:t>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управления муниципальной собственностью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Полномочия органов местного самоуправления по реализации правомочий собственника по владению, пользованию и распоряжению муниципальной собственностью.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Аренда муниципальной собственности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ее поступления и резервы увеличения доходов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Коррупция и прозрачность в управлении муниципальной собственностью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рынка муниципальной недвижимости, значение доходов от управления муниципальной собственностью в местных бюджетах. Уровень коррупции. Доступность информац</w:t>
      </w:r>
      <w:r>
        <w:rPr>
          <w:rFonts w:ascii="Arial" w:hAnsi="Arial" w:cs="Arial"/>
          <w:bCs/>
          <w:i/>
          <w:iCs/>
        </w:rPr>
        <w:t>ии об объектах и сделках с ними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Структура правонарушений со стороны органов МСУ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Управление землей и собственность, доступ граждан к информации. Причины и последствия.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Современные технологии управления жилищно-коммунальной сферой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ТСЖ – успех или провал? Частные управляющие жилищным фондом. Управление новыми многоквартирными домами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Реформа жилищно-коммунального хозяйства: масштаб и состояние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Стандарты и тарифы оплаты жилищно-коммунальных услуг. Тарифная политика и особенности регулирования тарифов на муниципальные услуги. Организация установления тарифов и участие в процессе государственного регулирования тарифов. Снижение издержек, затрат, внедрение энергосберегающих технологий, конкуренции в жилищно-коммунальном обслуживании. Жилищная политика и благоустройство. </w:t>
      </w:r>
    </w:p>
    <w:p w:rsidR="00A87B8D" w:rsidRPr="005D0B80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Принцип самостоятельности местного бюджета: исполняется ли он в  Кыргызс</w:t>
      </w:r>
      <w:r>
        <w:rPr>
          <w:rFonts w:ascii="Arial" w:hAnsi="Arial" w:cs="Arial"/>
          <w:bCs/>
          <w:iCs/>
        </w:rPr>
        <w:t>тане</w:t>
      </w:r>
      <w:r w:rsidRPr="005D0B80">
        <w:rPr>
          <w:rFonts w:ascii="Arial" w:hAnsi="Arial" w:cs="Arial"/>
          <w:bCs/>
          <w:iCs/>
        </w:rPr>
        <w:t>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Совершенствование межбюджетных отношений в Кыргызской Республике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Распределение расходов между уровнями бюджетной системы: мировой и отечественный опыт. Роль грантов в местных бюджетах. Преимущества и недостатки системы грантов в Кыргызской Республике: сравнение с зарубежными странами. Совершенствование механизма стимулирующих грантов в целях регулирования развития местной инфраструктуры.</w:t>
      </w:r>
      <w:r>
        <w:rPr>
          <w:rFonts w:ascii="Arial" w:hAnsi="Arial" w:cs="Arial"/>
          <w:bCs/>
          <w:i/>
          <w:iCs/>
        </w:rPr>
        <w:t xml:space="preserve"> </w:t>
      </w:r>
      <w:r w:rsidRPr="00CC0E68">
        <w:rPr>
          <w:rFonts w:ascii="Arial" w:hAnsi="Arial" w:cs="Arial"/>
          <w:bCs/>
          <w:i/>
          <w:iCs/>
        </w:rPr>
        <w:t>Совершенствование системы выравнивающих грантов в Кыргызской Республике.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Собственные источники доходов местного бюджета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Сравнение источников доходов местного бюджета в Кыргызской Республике и зарубежных странах. Увеличение  доходов местного бюджета. За </w:t>
      </w:r>
      <w:proofErr w:type="gramStart"/>
      <w:r w:rsidRPr="00CC0E68">
        <w:rPr>
          <w:rFonts w:ascii="Arial" w:hAnsi="Arial" w:cs="Arial"/>
          <w:bCs/>
          <w:i/>
          <w:iCs/>
        </w:rPr>
        <w:t>счет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каких доходов можно пополнить местный бюджет? Местные налоги как источник пополнения доходов бюджета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Земельный налог на сельскохозяйственные угодья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Анализ поступлений и резервы роста. Нужно ли повышать ставки земельного налога?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Налог на имущество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Сравнительный анализ Кыргызской Республики с зарубежными странами</w:t>
      </w:r>
      <w:r>
        <w:rPr>
          <w:rFonts w:ascii="Arial" w:hAnsi="Arial" w:cs="Arial"/>
          <w:bCs/>
          <w:i/>
          <w:iCs/>
        </w:rPr>
        <w:t>. Нужно ли повышать ставки налога в Кыргызстане? Эффективность налога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Неналоговые платежи в местном бюджете: с</w:t>
      </w:r>
      <w:r w:rsidRPr="005D0B80">
        <w:rPr>
          <w:rFonts w:ascii="Arial" w:hAnsi="Arial" w:cs="Arial"/>
          <w:bCs/>
          <w:iCs/>
        </w:rPr>
        <w:t>бор за парковку автотранспорта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Сколько доходов поступает в местный бюджет и как улучшить собираемость?</w:t>
      </w:r>
    </w:p>
    <w:p w:rsidR="00A87B8D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Проблемы использования упрощенных форм налогообложения в Кыргызстане.</w:t>
      </w:r>
      <w:r w:rsidRPr="00CC0E68">
        <w:rPr>
          <w:rFonts w:ascii="Arial" w:hAnsi="Arial" w:cs="Arial"/>
          <w:bCs/>
          <w:iCs/>
        </w:rPr>
        <w:t xml:space="preserve"> </w:t>
      </w:r>
    </w:p>
    <w:p w:rsidR="00A87B8D" w:rsidRPr="005D0B80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D7664">
        <w:rPr>
          <w:rFonts w:ascii="Arial" w:hAnsi="Arial" w:cs="Arial"/>
          <w:bCs/>
          <w:iCs/>
        </w:rPr>
        <w:t xml:space="preserve">Повышение собираемости </w:t>
      </w:r>
      <w:r w:rsidRPr="005D0B80">
        <w:rPr>
          <w:rFonts w:ascii="Arial" w:hAnsi="Arial" w:cs="Arial"/>
          <w:bCs/>
          <w:iCs/>
        </w:rPr>
        <w:t>добровольного патента в Кыргызской Республике.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Обеспечение открытости</w:t>
      </w:r>
      <w:r w:rsidRPr="00CD7664">
        <w:rPr>
          <w:rFonts w:ascii="Arial" w:hAnsi="Arial" w:cs="Arial"/>
          <w:bCs/>
          <w:iCs/>
        </w:rPr>
        <w:t xml:space="preserve"> бюджетного процесса </w:t>
      </w:r>
      <w:r>
        <w:rPr>
          <w:rFonts w:ascii="Arial" w:hAnsi="Arial" w:cs="Arial"/>
          <w:bCs/>
          <w:iCs/>
        </w:rPr>
        <w:t xml:space="preserve">на местном уровне </w:t>
      </w:r>
      <w:r w:rsidRPr="00CD7664">
        <w:rPr>
          <w:rFonts w:ascii="Arial" w:hAnsi="Arial" w:cs="Arial"/>
          <w:bCs/>
          <w:iCs/>
        </w:rPr>
        <w:t>в Кыргызской Республике.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Участие граждан в формировании бюджета. Общественные слушания по бюджету и их эволюция, начиная с 1999 года. Индексы бюджетной прозрачности. Участники бюджетного процесса на местном уровне</w:t>
      </w:r>
      <w:r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>Участие граждан в бюджетных слушаниях. Есть ли польза? Как повысить результативность?</w:t>
      </w:r>
    </w:p>
    <w:p w:rsidR="00A87B8D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A87B8D" w:rsidRPr="00CC0E68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C0E68">
        <w:rPr>
          <w:rFonts w:ascii="Arial" w:hAnsi="Arial" w:cs="Arial"/>
          <w:b/>
          <w:bCs/>
          <w:iCs/>
        </w:rPr>
        <w:t xml:space="preserve">Секция </w:t>
      </w:r>
      <w:r>
        <w:rPr>
          <w:rFonts w:ascii="Arial" w:hAnsi="Arial" w:cs="Arial"/>
          <w:b/>
          <w:bCs/>
          <w:iCs/>
        </w:rPr>
        <w:t>3</w:t>
      </w:r>
      <w:r w:rsidRPr="00CC0E68"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  <w:iCs/>
        </w:rPr>
        <w:t>Муниципальная служба (кадры местного самоуправления)</w:t>
      </w:r>
      <w:r w:rsidRPr="00CC0E68">
        <w:rPr>
          <w:rFonts w:ascii="Arial" w:hAnsi="Arial" w:cs="Arial"/>
          <w:b/>
          <w:bCs/>
          <w:iCs/>
        </w:rPr>
        <w:t xml:space="preserve"> </w:t>
      </w:r>
    </w:p>
    <w:p w:rsidR="00A87B8D" w:rsidRDefault="00A87B8D" w:rsidP="00A87B8D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Престиж и материальная привлекательность муниципальной службы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Реформы последних лет. Сокращаются ли разрывы между государственной и муниципальной службой? Причины текучести кадров в органах МСУ</w:t>
      </w:r>
    </w:p>
    <w:p w:rsidR="00A87B8D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Структура органов МСУ.  Кто определяет штатное расписание органов МСУ?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Регламенты выполнения муниципальных функций и оказания муниципальных услуг.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муниципальной службы и система подготовки кадров муниципальной службы</w:t>
      </w:r>
    </w:p>
    <w:p w:rsidR="00A87B8D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 xml:space="preserve">Оптимизация </w:t>
      </w:r>
      <w:r>
        <w:rPr>
          <w:rFonts w:ascii="Arial" w:hAnsi="Arial" w:cs="Arial"/>
          <w:bCs/>
          <w:iCs/>
        </w:rPr>
        <w:t>расходов на содержание аппарата органов местного самоуправления</w:t>
      </w:r>
    </w:p>
    <w:p w:rsidR="00A87B8D" w:rsidRPr="00FD0936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органов местного самоуправления в предупреждении и профилактике административных правонарушений</w:t>
      </w:r>
    </w:p>
    <w:p w:rsidR="00A87B8D" w:rsidRDefault="00A87B8D" w:rsidP="00A87B8D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A87B8D" w:rsidRPr="00AC27AB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Секция 4. Роль местного</w:t>
      </w:r>
      <w:r w:rsidRPr="00AC27AB">
        <w:rPr>
          <w:rFonts w:ascii="Arial" w:hAnsi="Arial" w:cs="Arial"/>
          <w:b/>
          <w:bCs/>
          <w:iCs/>
        </w:rPr>
        <w:t xml:space="preserve"> са</w:t>
      </w:r>
      <w:r>
        <w:rPr>
          <w:rFonts w:ascii="Arial" w:hAnsi="Arial" w:cs="Arial"/>
          <w:b/>
          <w:bCs/>
          <w:iCs/>
        </w:rPr>
        <w:t>моуправления в развитии общества</w:t>
      </w:r>
      <w:r w:rsidRPr="00AC27AB">
        <w:rPr>
          <w:rFonts w:ascii="Arial" w:hAnsi="Arial" w:cs="Arial"/>
          <w:b/>
          <w:bCs/>
          <w:iCs/>
        </w:rPr>
        <w:t xml:space="preserve"> </w:t>
      </w:r>
    </w:p>
    <w:p w:rsidR="00A87B8D" w:rsidRDefault="00A87B8D" w:rsidP="00A87B8D">
      <w:pPr>
        <w:spacing w:after="0" w:line="240" w:lineRule="auto"/>
        <w:rPr>
          <w:rFonts w:ascii="Arial" w:hAnsi="Arial" w:cs="Arial"/>
          <w:bCs/>
          <w:iCs/>
        </w:rPr>
      </w:pP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Участие граждан в местном самоуправлении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Формы непосредственного участия граждан в местном самоуправлении: оценка эффективности. Формы прямого волеизъявления и гарантии участия граждан в осуществлении местного самоуправления. Обязанности органов местного самоуправления по обеспечению прямого волеизъявления населения. Практика участия населения в осуществлении местного самоуправления.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Обращения граждан в органы местного самоуправления.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Отчеты, информирование граждан о деятельности органов и должностных лиц местного самоуправления. 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местного самоуправления в установлении взаимоотношений с инвесторами в </w:t>
      </w:r>
      <w:proofErr w:type="gramStart"/>
      <w:r w:rsidRPr="00AC27AB">
        <w:rPr>
          <w:rFonts w:ascii="Arial" w:hAnsi="Arial" w:cs="Arial"/>
          <w:bCs/>
          <w:iCs/>
        </w:rPr>
        <w:t>горно-добывающей</w:t>
      </w:r>
      <w:proofErr w:type="gramEnd"/>
      <w:r w:rsidRPr="00AC27AB">
        <w:rPr>
          <w:rFonts w:ascii="Arial" w:hAnsi="Arial" w:cs="Arial"/>
          <w:bCs/>
          <w:iCs/>
        </w:rPr>
        <w:t xml:space="preserve"> отрасли</w:t>
      </w:r>
    </w:p>
    <w:p w:rsidR="00A87B8D" w:rsidRPr="00FD0936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Создание и развитие эффективных коммуникаций в сфере местного самоуправления</w:t>
      </w:r>
    </w:p>
    <w:p w:rsidR="00A87B8D" w:rsidRPr="00FD0936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>Формирование позитивного имиджа органов местного самоуправления в селах. Общинные СМИ, муниципальные СМИ, государственные СМИ – кто должен лидировать в информировании населения по местным вопросам?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установлении межэтнического мира и согласия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сохранении и модернизации традиций кыргызского народа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предотвращении насилия в семье, защите интересов женщины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и возможности МСУ в формировании и реализации молодежной политики в </w:t>
      </w:r>
      <w:r>
        <w:rPr>
          <w:rFonts w:ascii="Arial" w:hAnsi="Arial" w:cs="Arial"/>
          <w:bCs/>
          <w:iCs/>
        </w:rPr>
        <w:t>стране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обеспечении общественного порядка и безопасности граждан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создании благоприятной среды для лиц с ограниченными возможностями здоровья</w:t>
      </w:r>
    </w:p>
    <w:p w:rsidR="00A87B8D" w:rsidRPr="00FD0936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и возможности МСУ в общественном здравоохранении, предотвращении и профилактике заболеваний человека и домашних животных (сельские комитеты здоровья)</w:t>
      </w:r>
    </w:p>
    <w:p w:rsidR="00A87B8D" w:rsidRPr="00177AD4" w:rsidRDefault="00A87B8D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sectPr w:rsidR="00A87B8D" w:rsidRPr="00177AD4" w:rsidSect="003F5A01">
      <w:footerReference w:type="default" r:id="rId11"/>
      <w:pgSz w:w="16840" w:h="23814" w:code="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9D" w:rsidRDefault="0079099D" w:rsidP="00D3323A">
      <w:pPr>
        <w:spacing w:after="0" w:line="240" w:lineRule="auto"/>
      </w:pPr>
      <w:r>
        <w:separator/>
      </w:r>
    </w:p>
  </w:endnote>
  <w:endnote w:type="continuationSeparator" w:id="0">
    <w:p w:rsidR="0079099D" w:rsidRDefault="0079099D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740"/>
      <w:docPartObj>
        <w:docPartGallery w:val="Page Numbers (Bottom of Page)"/>
        <w:docPartUnique/>
      </w:docPartObj>
    </w:sdtPr>
    <w:sdtEndPr/>
    <w:sdtContent>
      <w:p w:rsidR="00017704" w:rsidRDefault="000177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43">
          <w:rPr>
            <w:noProof/>
          </w:rPr>
          <w:t>2</w:t>
        </w:r>
        <w:r>
          <w:fldChar w:fldCharType="end"/>
        </w:r>
      </w:p>
    </w:sdtContent>
  </w:sdt>
  <w:p w:rsidR="00017704" w:rsidRDefault="000177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9D" w:rsidRDefault="0079099D" w:rsidP="00D3323A">
      <w:pPr>
        <w:spacing w:after="0" w:line="240" w:lineRule="auto"/>
      </w:pPr>
      <w:r>
        <w:separator/>
      </w:r>
    </w:p>
  </w:footnote>
  <w:footnote w:type="continuationSeparator" w:id="0">
    <w:p w:rsidR="0079099D" w:rsidRDefault="0079099D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99"/>
    <w:multiLevelType w:val="hybridMultilevel"/>
    <w:tmpl w:val="6680AA10"/>
    <w:lvl w:ilvl="0" w:tplc="3656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FCF"/>
    <w:multiLevelType w:val="hybridMultilevel"/>
    <w:tmpl w:val="1F882458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17704"/>
    <w:rsid w:val="00046B93"/>
    <w:rsid w:val="000B3534"/>
    <w:rsid w:val="000B4B9E"/>
    <w:rsid w:val="000D71F9"/>
    <w:rsid w:val="000E5CC9"/>
    <w:rsid w:val="001176D1"/>
    <w:rsid w:val="0012209A"/>
    <w:rsid w:val="00156869"/>
    <w:rsid w:val="00177AD4"/>
    <w:rsid w:val="001B391E"/>
    <w:rsid w:val="001E5E66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B2925"/>
    <w:rsid w:val="002C1ABC"/>
    <w:rsid w:val="002F1506"/>
    <w:rsid w:val="00314084"/>
    <w:rsid w:val="003846FD"/>
    <w:rsid w:val="003C46F1"/>
    <w:rsid w:val="003F5A01"/>
    <w:rsid w:val="003F6C6E"/>
    <w:rsid w:val="00425342"/>
    <w:rsid w:val="00433209"/>
    <w:rsid w:val="00436E3A"/>
    <w:rsid w:val="00444322"/>
    <w:rsid w:val="00456D13"/>
    <w:rsid w:val="00466E0A"/>
    <w:rsid w:val="00471A76"/>
    <w:rsid w:val="00471F5D"/>
    <w:rsid w:val="00492578"/>
    <w:rsid w:val="004A2D40"/>
    <w:rsid w:val="004E1B70"/>
    <w:rsid w:val="005145E0"/>
    <w:rsid w:val="005250D2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171B5"/>
    <w:rsid w:val="006329AB"/>
    <w:rsid w:val="00641A2F"/>
    <w:rsid w:val="00646608"/>
    <w:rsid w:val="00651782"/>
    <w:rsid w:val="00664CF1"/>
    <w:rsid w:val="00675625"/>
    <w:rsid w:val="00675AE3"/>
    <w:rsid w:val="006840EF"/>
    <w:rsid w:val="006A3D6D"/>
    <w:rsid w:val="006B5805"/>
    <w:rsid w:val="006C6543"/>
    <w:rsid w:val="006D7B9D"/>
    <w:rsid w:val="006F61B8"/>
    <w:rsid w:val="00712013"/>
    <w:rsid w:val="0072188A"/>
    <w:rsid w:val="0073763A"/>
    <w:rsid w:val="007662E3"/>
    <w:rsid w:val="0079099D"/>
    <w:rsid w:val="007A3C72"/>
    <w:rsid w:val="007D4725"/>
    <w:rsid w:val="008124E5"/>
    <w:rsid w:val="00832738"/>
    <w:rsid w:val="00843EB6"/>
    <w:rsid w:val="0085067C"/>
    <w:rsid w:val="00851B15"/>
    <w:rsid w:val="00871D68"/>
    <w:rsid w:val="00882038"/>
    <w:rsid w:val="008C28BC"/>
    <w:rsid w:val="008C4BC5"/>
    <w:rsid w:val="008D2703"/>
    <w:rsid w:val="008D5DE2"/>
    <w:rsid w:val="00920C74"/>
    <w:rsid w:val="009231AC"/>
    <w:rsid w:val="009233D5"/>
    <w:rsid w:val="00935B43"/>
    <w:rsid w:val="009377C5"/>
    <w:rsid w:val="00990F18"/>
    <w:rsid w:val="009B6FB6"/>
    <w:rsid w:val="009D46D6"/>
    <w:rsid w:val="009F138B"/>
    <w:rsid w:val="009F1791"/>
    <w:rsid w:val="00A23C9D"/>
    <w:rsid w:val="00A4755E"/>
    <w:rsid w:val="00A51DE6"/>
    <w:rsid w:val="00A85F6C"/>
    <w:rsid w:val="00A87B8D"/>
    <w:rsid w:val="00A904BF"/>
    <w:rsid w:val="00AC1C8F"/>
    <w:rsid w:val="00AD5DE4"/>
    <w:rsid w:val="00AF3ED9"/>
    <w:rsid w:val="00B05AA8"/>
    <w:rsid w:val="00B14690"/>
    <w:rsid w:val="00B33DA7"/>
    <w:rsid w:val="00B65247"/>
    <w:rsid w:val="00B65991"/>
    <w:rsid w:val="00CB5540"/>
    <w:rsid w:val="00CC0E68"/>
    <w:rsid w:val="00CD02A1"/>
    <w:rsid w:val="00CE3A63"/>
    <w:rsid w:val="00D222BE"/>
    <w:rsid w:val="00D3323A"/>
    <w:rsid w:val="00D44155"/>
    <w:rsid w:val="00D74E45"/>
    <w:rsid w:val="00DC188A"/>
    <w:rsid w:val="00DD1F76"/>
    <w:rsid w:val="00E20B9D"/>
    <w:rsid w:val="00E2456C"/>
    <w:rsid w:val="00EB07E4"/>
    <w:rsid w:val="00EC4457"/>
    <w:rsid w:val="00ED7EA1"/>
    <w:rsid w:val="00F24DFD"/>
    <w:rsid w:val="00F77C2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11506</Characters>
  <Application>Microsoft Office Word</Application>
  <DocSecurity>0</DocSecurity>
  <Lines>310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3</cp:revision>
  <cp:lastPrinted>2014-11-20T04:26:00Z</cp:lastPrinted>
  <dcterms:created xsi:type="dcterms:W3CDTF">2016-10-27T10:55:00Z</dcterms:created>
  <dcterms:modified xsi:type="dcterms:W3CDTF">2016-10-27T10:55:00Z</dcterms:modified>
</cp:coreProperties>
</file>