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C765" w14:textId="77777777" w:rsidR="00421BAD" w:rsidRPr="00421BAD" w:rsidRDefault="00421BAD" w:rsidP="00421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3"/>
      </w:tblGrid>
      <w:tr w:rsidR="00421BAD" w:rsidRPr="00421BAD" w14:paraId="54DF9CD8" w14:textId="77777777" w:rsidTr="0002412E">
        <w:trPr>
          <w:trHeight w:val="999"/>
        </w:trPr>
        <w:tc>
          <w:tcPr>
            <w:tcW w:w="4785" w:type="dxa"/>
            <w:shd w:val="clear" w:color="auto" w:fill="auto"/>
          </w:tcPr>
          <w:p w14:paraId="65F43B2A" w14:textId="77777777" w:rsidR="00421BAD" w:rsidRPr="00421BAD" w:rsidRDefault="00421BAD" w:rsidP="00024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1BAD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02F6228" wp14:editId="14D58E65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658EB36A" w14:textId="77777777" w:rsidR="00421BAD" w:rsidRPr="00421BAD" w:rsidRDefault="00421BAD" w:rsidP="00024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1BAD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2E85DEB2" w14:textId="77777777" w:rsidR="00421BAD" w:rsidRPr="00421BAD" w:rsidRDefault="00421BAD" w:rsidP="00024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1BAD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60BD2FCC" w14:textId="77777777" w:rsidR="00421BAD" w:rsidRPr="00421BAD" w:rsidRDefault="003953C7" w:rsidP="00024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421BAD" w:rsidRPr="00421BAD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421BAD" w:rsidRPr="00421BA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421BAD" w:rsidRPr="00421BAD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421BAD" w:rsidRPr="00421BA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421BAD" w:rsidRPr="00421BAD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421BAD" w:rsidRPr="00421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190EE5A" w14:textId="77777777" w:rsidR="00421BAD" w:rsidRPr="00421BAD" w:rsidRDefault="00421BAD" w:rsidP="00421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B86A781" w14:textId="77777777" w:rsidR="00421BAD" w:rsidRPr="00421BAD" w:rsidRDefault="00421BAD" w:rsidP="00421BAD">
      <w:pPr>
        <w:shd w:val="clear" w:color="auto" w:fill="C0000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21BAD">
        <w:rPr>
          <w:rFonts w:ascii="Times New Roman" w:hAnsi="Times New Roman"/>
          <w:b/>
          <w:sz w:val="24"/>
          <w:szCs w:val="24"/>
        </w:rPr>
        <w:t>ПОЛНАЯ ВЕРСИЯ</w:t>
      </w:r>
    </w:p>
    <w:p w14:paraId="77D50BC0" w14:textId="77777777" w:rsidR="00421BAD" w:rsidRPr="00421BAD" w:rsidRDefault="00421BAD" w:rsidP="00421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330C9BF" w14:textId="77777777" w:rsidR="00421BAD" w:rsidRPr="00421BAD" w:rsidRDefault="00421BAD" w:rsidP="00421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B88E1C" w14:textId="77777777" w:rsidR="00421BAD" w:rsidRPr="00421BAD" w:rsidRDefault="00421BAD" w:rsidP="00421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1BAD">
        <w:rPr>
          <w:rFonts w:ascii="Times New Roman" w:hAnsi="Times New Roman"/>
          <w:b/>
          <w:sz w:val="24"/>
          <w:szCs w:val="24"/>
        </w:rPr>
        <w:t xml:space="preserve">ОБЪЯВЛЕНИЕ  </w:t>
      </w:r>
    </w:p>
    <w:p w14:paraId="6030AD53" w14:textId="77777777" w:rsidR="00421BAD" w:rsidRPr="00421BAD" w:rsidRDefault="00421BAD" w:rsidP="00421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1BAD">
        <w:rPr>
          <w:rFonts w:ascii="Times New Roman" w:hAnsi="Times New Roman"/>
          <w:b/>
          <w:sz w:val="24"/>
          <w:szCs w:val="24"/>
        </w:rPr>
        <w:t xml:space="preserve">о закупке услуг </w:t>
      </w:r>
      <w:proofErr w:type="spellStart"/>
      <w:r w:rsidRPr="00421BAD">
        <w:rPr>
          <w:rFonts w:ascii="Times New Roman" w:hAnsi="Times New Roman"/>
          <w:b/>
          <w:sz w:val="24"/>
          <w:szCs w:val="24"/>
        </w:rPr>
        <w:t>фандрайзера</w:t>
      </w:r>
      <w:proofErr w:type="spellEnd"/>
    </w:p>
    <w:p w14:paraId="46762B3C" w14:textId="77777777" w:rsidR="00421BAD" w:rsidRPr="00421BAD" w:rsidRDefault="00421BAD" w:rsidP="00421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1BAD">
        <w:rPr>
          <w:rFonts w:ascii="Times New Roman" w:hAnsi="Times New Roman"/>
          <w:b/>
          <w:sz w:val="24"/>
          <w:szCs w:val="24"/>
        </w:rPr>
        <w:t>Общественного объединения «Институт политики развития»</w:t>
      </w:r>
    </w:p>
    <w:p w14:paraId="3E656DB8" w14:textId="77777777" w:rsidR="00421BAD" w:rsidRPr="00421BAD" w:rsidRDefault="00421BAD" w:rsidP="00421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2F0C47" w14:textId="77777777" w:rsidR="00421BAD" w:rsidRPr="00421BAD" w:rsidRDefault="00421BAD" w:rsidP="00421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F6D0DE" w14:textId="77777777" w:rsidR="00421BAD" w:rsidRPr="00421BAD" w:rsidRDefault="00421BAD" w:rsidP="00421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BAD">
        <w:rPr>
          <w:rFonts w:ascii="Times New Roman" w:hAnsi="Times New Roman"/>
          <w:b/>
          <w:sz w:val="24"/>
          <w:szCs w:val="24"/>
        </w:rPr>
        <w:t>Преамбула</w:t>
      </w:r>
    </w:p>
    <w:p w14:paraId="36B79CA8" w14:textId="77777777" w:rsidR="00421BAD" w:rsidRPr="00421BAD" w:rsidRDefault="00421BAD" w:rsidP="00421BAD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01A1DD" w14:textId="77777777" w:rsidR="00421BAD" w:rsidRPr="00421BAD" w:rsidRDefault="00421BAD" w:rsidP="00421BAD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 xml:space="preserve">Общественное объединение «Институт политики развития» (далее – ИПР) – это некоммерческая организация, действующая на основании Устава. </w:t>
      </w:r>
    </w:p>
    <w:p w14:paraId="02AB640B" w14:textId="77777777" w:rsidR="00421BAD" w:rsidRPr="00421BAD" w:rsidRDefault="00421BAD" w:rsidP="00421BAD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Основными целями ИПР являются:</w:t>
      </w:r>
    </w:p>
    <w:p w14:paraId="0429BBCA" w14:textId="77777777" w:rsidR="00421BAD" w:rsidRPr="00421BAD" w:rsidRDefault="00421BAD" w:rsidP="00695951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содействие становлению и развитию местного самоуправления;</w:t>
      </w:r>
    </w:p>
    <w:p w14:paraId="5015D3EE" w14:textId="77777777" w:rsidR="00421BAD" w:rsidRPr="00421BAD" w:rsidRDefault="00421BAD" w:rsidP="00695951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содействие органам государственной власти и органам местного самоуправления в совершенствовании процессов управления;</w:t>
      </w:r>
    </w:p>
    <w:p w14:paraId="70702DFC" w14:textId="77777777" w:rsidR="00421BAD" w:rsidRPr="00421BAD" w:rsidRDefault="00421BAD" w:rsidP="00695951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развитие демократического гражданского общества путем оказания органам государственного управления, органам местного самоуправления, неправительственным и международным организациям, а также местным сообществам услуг;</w:t>
      </w:r>
    </w:p>
    <w:p w14:paraId="1AA119FB" w14:textId="77777777" w:rsidR="00421BAD" w:rsidRPr="00421BAD" w:rsidRDefault="00421BAD" w:rsidP="006959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проведения независимой экспертизы в различных сферах управления и дача экспертных рекомендаций.</w:t>
      </w:r>
    </w:p>
    <w:p w14:paraId="316E685C" w14:textId="77777777" w:rsidR="00421BAD" w:rsidRPr="00421BAD" w:rsidRDefault="00421BAD" w:rsidP="0069595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Основными направлениями деятельности ИПР являются:</w:t>
      </w:r>
    </w:p>
    <w:p w14:paraId="73A65168" w14:textId="77777777" w:rsidR="00421BAD" w:rsidRPr="00421BAD" w:rsidRDefault="00421BAD" w:rsidP="006959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повышение качества государственного и муниципального управления;</w:t>
      </w:r>
    </w:p>
    <w:p w14:paraId="4E8E07A1" w14:textId="77777777" w:rsidR="00421BAD" w:rsidRPr="00421BAD" w:rsidRDefault="00421BAD" w:rsidP="0069595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консультирование органов государственного и муниципального управления, образовательных учреждений и иных организаций в деле подготовки специалистов государственных, муниципальных и негосударственных учреждений и организаций, а также переподготовка и повышение их квалификации;</w:t>
      </w:r>
    </w:p>
    <w:p w14:paraId="39C78747" w14:textId="77777777" w:rsidR="00421BAD" w:rsidRPr="00421BAD" w:rsidRDefault="00421BAD" w:rsidP="00421B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организация    учебных   центров    и    учебно-просветительской   и    консультационной деятельности, оказание услуг дополнительного образования для граждан и организаций по направлениям деятельности Института;</w:t>
      </w:r>
    </w:p>
    <w:p w14:paraId="369D75D3" w14:textId="77777777" w:rsidR="00421BAD" w:rsidRPr="00421BAD" w:rsidRDefault="00421BAD" w:rsidP="00421B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взаимодействие и сотрудничество с физическими и юридическими лицами, в том числе иностранными организациями, по реализации различных проектов и программ развития;</w:t>
      </w:r>
    </w:p>
    <w:p w14:paraId="51BE00FC" w14:textId="77777777" w:rsidR="00421BAD" w:rsidRPr="00421BAD" w:rsidRDefault="00421BAD" w:rsidP="00421B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создание и развитие информационно-коммуникационных сетей общего пользования;</w:t>
      </w:r>
    </w:p>
    <w:p w14:paraId="01389B84" w14:textId="77777777" w:rsidR="00421BAD" w:rsidRPr="00421BAD" w:rsidRDefault="00421BAD" w:rsidP="00421B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оказание правовой помощи государственным органам, органам местного самоуправления, иным организациям, а также местному сообществу, проведение правовой экспертизы проектов нормативных правовых актов и иных документов.</w:t>
      </w:r>
    </w:p>
    <w:p w14:paraId="73B2D3DE" w14:textId="77777777" w:rsidR="00421BAD" w:rsidRDefault="00421BAD" w:rsidP="00421B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24D35C8" w14:textId="77777777" w:rsidR="0073204D" w:rsidRPr="00421BAD" w:rsidRDefault="0073204D" w:rsidP="00421B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E76DF57" w14:textId="77777777" w:rsidR="00421BAD" w:rsidRPr="00421BAD" w:rsidRDefault="00421BAD" w:rsidP="00421B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BAD">
        <w:rPr>
          <w:rFonts w:ascii="Times New Roman" w:hAnsi="Times New Roman"/>
          <w:b/>
          <w:sz w:val="24"/>
          <w:szCs w:val="24"/>
        </w:rPr>
        <w:lastRenderedPageBreak/>
        <w:t>Период представления услуг</w:t>
      </w:r>
    </w:p>
    <w:p w14:paraId="2162DD01" w14:textId="77777777" w:rsidR="00421BAD" w:rsidRPr="00421BAD" w:rsidRDefault="00421BAD" w:rsidP="00421B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8C54561" w14:textId="11F04502" w:rsidR="00421BAD" w:rsidRPr="00421BAD" w:rsidRDefault="00421BAD" w:rsidP="00421BAD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По итогам конкурса будет составлен договор на испытательный срок (продолжительность будет обсуждаться, на срок не более 3 мес.). После успешного оказания услуг и прохождения испытательного срока на тестовой основе, договор будет заключен на 1</w:t>
      </w:r>
      <w:r w:rsidR="00695951">
        <w:rPr>
          <w:rFonts w:ascii="Times New Roman" w:hAnsi="Times New Roman"/>
          <w:sz w:val="24"/>
          <w:szCs w:val="24"/>
        </w:rPr>
        <w:t xml:space="preserve"> </w:t>
      </w:r>
      <w:r w:rsidRPr="00421BAD">
        <w:rPr>
          <w:rFonts w:ascii="Times New Roman" w:hAnsi="Times New Roman"/>
          <w:sz w:val="24"/>
          <w:szCs w:val="24"/>
        </w:rPr>
        <w:t xml:space="preserve">(один) год, с возможностью дальнейшего продления договора при условии надлежащего оказания услуг.  </w:t>
      </w:r>
    </w:p>
    <w:p w14:paraId="73038828" w14:textId="77777777" w:rsidR="00421BAD" w:rsidRPr="00421BAD" w:rsidRDefault="00421BAD" w:rsidP="00421BAD">
      <w:pPr>
        <w:pStyle w:val="a5"/>
        <w:spacing w:before="0" w:beforeAutospacing="0" w:after="0" w:afterAutospacing="0"/>
        <w:ind w:firstLine="708"/>
        <w:jc w:val="both"/>
        <w:rPr>
          <w:b/>
          <w:lang w:val="ru-RU"/>
        </w:rPr>
      </w:pPr>
    </w:p>
    <w:p w14:paraId="698B5247" w14:textId="77777777" w:rsidR="00421BAD" w:rsidRPr="00421BAD" w:rsidRDefault="00421BAD" w:rsidP="00421BAD">
      <w:pPr>
        <w:pStyle w:val="a5"/>
        <w:spacing w:before="0" w:beforeAutospacing="0" w:after="0" w:afterAutospacing="0"/>
        <w:ind w:firstLine="708"/>
        <w:jc w:val="both"/>
        <w:rPr>
          <w:b/>
          <w:lang w:val="ru-RU"/>
        </w:rPr>
      </w:pPr>
    </w:p>
    <w:p w14:paraId="20E04F6D" w14:textId="77777777" w:rsidR="00421BAD" w:rsidRPr="00421BAD" w:rsidRDefault="00421BAD" w:rsidP="00421BAD">
      <w:pPr>
        <w:pStyle w:val="a5"/>
        <w:spacing w:before="0" w:beforeAutospacing="0" w:after="0" w:afterAutospacing="0"/>
        <w:jc w:val="both"/>
        <w:rPr>
          <w:b/>
        </w:rPr>
      </w:pPr>
      <w:r w:rsidRPr="00421BAD">
        <w:rPr>
          <w:b/>
          <w:lang w:val="ru-RU"/>
        </w:rPr>
        <w:t>Ожидаемый результат</w:t>
      </w:r>
    </w:p>
    <w:p w14:paraId="5853D613" w14:textId="77777777" w:rsidR="00421BAD" w:rsidRPr="00421BAD" w:rsidRDefault="00421BAD" w:rsidP="00421BAD">
      <w:pPr>
        <w:pStyle w:val="a5"/>
        <w:spacing w:after="0"/>
        <w:ind w:firstLine="708"/>
        <w:jc w:val="both"/>
        <w:rPr>
          <w:lang w:val="ru-RU"/>
        </w:rPr>
      </w:pPr>
      <w:r w:rsidRPr="00421BAD">
        <w:rPr>
          <w:lang w:val="ru-RU"/>
        </w:rPr>
        <w:t xml:space="preserve">Эффективная система фандрайзинга, Портфолио успешных заявок. Ожидается, что </w:t>
      </w:r>
      <w:r w:rsidRPr="00421BAD">
        <w:t>консультант по фандрайзингу усовершенствует и будет вести необходимые архивы и мониторинг объявляемых конкурсов</w:t>
      </w:r>
      <w:r w:rsidRPr="00421BAD">
        <w:rPr>
          <w:lang w:val="ru-RU"/>
        </w:rPr>
        <w:t xml:space="preserve"> </w:t>
      </w:r>
      <w:r w:rsidRPr="00421BAD">
        <w:t>на гранты, закупки услуг консультантов, исследований; организовывать разработку заявок и коммерческих предложений.</w:t>
      </w:r>
    </w:p>
    <w:p w14:paraId="2C0BC6DA" w14:textId="77777777" w:rsidR="00421BAD" w:rsidRPr="00421BAD" w:rsidRDefault="00421BAD" w:rsidP="00421B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BAD">
        <w:rPr>
          <w:rFonts w:ascii="Times New Roman" w:hAnsi="Times New Roman"/>
          <w:b/>
          <w:sz w:val="24"/>
          <w:szCs w:val="24"/>
        </w:rPr>
        <w:t xml:space="preserve">Подотчетность </w:t>
      </w:r>
    </w:p>
    <w:p w14:paraId="5AD87654" w14:textId="77777777" w:rsidR="00421BAD" w:rsidRPr="00421BAD" w:rsidRDefault="00421BAD" w:rsidP="00421B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D406C40" w14:textId="77777777" w:rsidR="00421BAD" w:rsidRPr="00421BAD" w:rsidRDefault="00421BAD" w:rsidP="00421BAD">
      <w:pPr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21BAD">
        <w:rPr>
          <w:rFonts w:ascii="Times New Roman" w:hAnsi="Times New Roman"/>
          <w:sz w:val="24"/>
          <w:szCs w:val="24"/>
          <w:lang w:eastAsia="x-none"/>
        </w:rPr>
        <w:t>Подотчетность непосредственно Правлению ИПР</w:t>
      </w:r>
    </w:p>
    <w:p w14:paraId="6B85B721" w14:textId="77777777" w:rsidR="00421BAD" w:rsidRPr="00421BAD" w:rsidRDefault="00421BAD" w:rsidP="00421B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Hlk120704517"/>
      <w:r w:rsidRPr="00421BAD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14:paraId="03CF4BB4" w14:textId="77777777" w:rsidR="00421BAD" w:rsidRPr="00421BAD" w:rsidRDefault="00421BAD" w:rsidP="00421B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27E223B" w14:textId="77777777" w:rsidR="000D1B47" w:rsidRPr="00421BAD" w:rsidRDefault="000D1B47" w:rsidP="00695951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</w:pP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</w:t>
      </w:r>
      <w:proofErr w:type="spellStart"/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  <w:t>ысшее</w:t>
      </w:r>
      <w:proofErr w:type="spellEnd"/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  <w:t xml:space="preserve"> образование. </w:t>
      </w:r>
    </w:p>
    <w:p w14:paraId="2BF3F3E6" w14:textId="77777777" w:rsidR="000D1B47" w:rsidRPr="00421BAD" w:rsidRDefault="000D1B47" w:rsidP="00695951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</w:pP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  <w:t>Расширенные знания и опыт в сфере международного развития и финансирования.</w:t>
      </w:r>
    </w:p>
    <w:p w14:paraId="48E07673" w14:textId="77777777" w:rsidR="000D1B47" w:rsidRPr="00421BAD" w:rsidRDefault="000D1B47" w:rsidP="00695951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</w:pP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  <w:t xml:space="preserve">Минимум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 года</w:t>
      </w: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успешного </w:t>
      </w: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  <w:t xml:space="preserve">опыта </w:t>
      </w: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фандрайзинга.</w:t>
      </w:r>
    </w:p>
    <w:p w14:paraId="662D06F2" w14:textId="77777777" w:rsidR="000D1B47" w:rsidRPr="00421BAD" w:rsidRDefault="000D1B47" w:rsidP="00695951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</w:pP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  <w:t>Подтвержденный опыт успешной разработки крупномасштабных предложений</w:t>
      </w: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(заявок, проектов и программ), поддержанных</w:t>
      </w: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  <w:t xml:space="preserve"> институциональными донорами (двусторонние или многосторонние агентства по развитию, ООН, USAID, SDC и т.п.).</w:t>
      </w:r>
    </w:p>
    <w:p w14:paraId="687064B4" w14:textId="77777777" w:rsidR="000D1B47" w:rsidRPr="00421BAD" w:rsidRDefault="000D1B47" w:rsidP="00695951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</w:pP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  <w:t xml:space="preserve">Свободное владение </w:t>
      </w: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русским и </w:t>
      </w: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  <w:t>английским языком (устно и письменно)</w:t>
      </w:r>
    </w:p>
    <w:p w14:paraId="3AD431B8" w14:textId="77777777" w:rsidR="000D1B47" w:rsidRPr="00421BAD" w:rsidRDefault="000D1B47" w:rsidP="00695951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</w:pP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Свободное </w:t>
      </w: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  <w:lang w:val="x-none"/>
        </w:rPr>
        <w:t xml:space="preserve">владение персональным компьютером </w:t>
      </w: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- </w:t>
      </w: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MS</w:t>
      </w: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421BAD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Office</w:t>
      </w:r>
      <w:r w:rsidRPr="00421BAD">
        <w:rPr>
          <w:rFonts w:ascii="Times New Roman" w:hAnsi="Times New Roman"/>
          <w:sz w:val="24"/>
          <w:szCs w:val="24"/>
        </w:rPr>
        <w:t xml:space="preserve"> (</w:t>
      </w:r>
      <w:r w:rsidRPr="00421BAD">
        <w:rPr>
          <w:rFonts w:ascii="Times New Roman" w:hAnsi="Times New Roman"/>
          <w:sz w:val="24"/>
          <w:szCs w:val="24"/>
          <w:lang w:val="en-US"/>
        </w:rPr>
        <w:t>Word</w:t>
      </w:r>
      <w:r w:rsidRPr="00421BAD">
        <w:rPr>
          <w:rFonts w:ascii="Times New Roman" w:hAnsi="Times New Roman"/>
          <w:sz w:val="24"/>
          <w:szCs w:val="24"/>
        </w:rPr>
        <w:t xml:space="preserve">, </w:t>
      </w:r>
      <w:r w:rsidRPr="00421BAD">
        <w:rPr>
          <w:rFonts w:ascii="Times New Roman" w:hAnsi="Times New Roman"/>
          <w:sz w:val="24"/>
          <w:szCs w:val="24"/>
          <w:lang w:val="en-US"/>
        </w:rPr>
        <w:t>Excel</w:t>
      </w:r>
      <w:r w:rsidRPr="00421BAD">
        <w:rPr>
          <w:rFonts w:ascii="Times New Roman" w:hAnsi="Times New Roman"/>
          <w:sz w:val="24"/>
          <w:szCs w:val="24"/>
        </w:rPr>
        <w:t xml:space="preserve">, </w:t>
      </w:r>
      <w:r w:rsidRPr="00421BAD">
        <w:rPr>
          <w:rFonts w:ascii="Times New Roman" w:hAnsi="Times New Roman"/>
          <w:sz w:val="24"/>
          <w:szCs w:val="24"/>
          <w:lang w:val="en-US"/>
        </w:rPr>
        <w:t>Power</w:t>
      </w:r>
      <w:r w:rsidRPr="00421BAD">
        <w:rPr>
          <w:rFonts w:ascii="Times New Roman" w:hAnsi="Times New Roman"/>
          <w:sz w:val="24"/>
          <w:szCs w:val="24"/>
        </w:rPr>
        <w:t xml:space="preserve"> </w:t>
      </w:r>
      <w:r w:rsidRPr="00421BAD">
        <w:rPr>
          <w:rFonts w:ascii="Times New Roman" w:hAnsi="Times New Roman"/>
          <w:sz w:val="24"/>
          <w:szCs w:val="24"/>
          <w:lang w:val="en-US"/>
        </w:rPr>
        <w:t>Point</w:t>
      </w:r>
      <w:r w:rsidRPr="00421BAD">
        <w:rPr>
          <w:rFonts w:ascii="Times New Roman" w:hAnsi="Times New Roman"/>
          <w:sz w:val="24"/>
          <w:szCs w:val="24"/>
        </w:rPr>
        <w:t xml:space="preserve">), </w:t>
      </w:r>
      <w:r w:rsidRPr="00421BAD">
        <w:rPr>
          <w:rFonts w:ascii="Times New Roman" w:hAnsi="Times New Roman"/>
          <w:sz w:val="24"/>
          <w:szCs w:val="24"/>
          <w:lang w:val="en-US"/>
        </w:rPr>
        <w:t>Internet</w:t>
      </w:r>
      <w:r w:rsidRPr="00421BAD">
        <w:rPr>
          <w:rFonts w:ascii="Times New Roman" w:hAnsi="Times New Roman"/>
          <w:sz w:val="24"/>
          <w:szCs w:val="24"/>
        </w:rPr>
        <w:t xml:space="preserve"> </w:t>
      </w:r>
      <w:r w:rsidRPr="00421BAD">
        <w:rPr>
          <w:rFonts w:ascii="Times New Roman" w:hAnsi="Times New Roman"/>
          <w:sz w:val="24"/>
          <w:szCs w:val="24"/>
          <w:lang w:val="en-US"/>
        </w:rPr>
        <w:t>Explorer</w:t>
      </w:r>
      <w:r w:rsidRPr="00421BAD">
        <w:rPr>
          <w:rFonts w:ascii="Times New Roman" w:hAnsi="Times New Roman"/>
          <w:sz w:val="24"/>
          <w:szCs w:val="24"/>
        </w:rPr>
        <w:t xml:space="preserve">; оргтехникой и прочее. </w:t>
      </w:r>
    </w:p>
    <w:bookmarkEnd w:id="0"/>
    <w:p w14:paraId="0DCA30BF" w14:textId="77777777" w:rsidR="00421BAD" w:rsidRPr="00421BAD" w:rsidRDefault="00421BAD" w:rsidP="00421BAD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421BAD">
        <w:rPr>
          <w:rFonts w:ascii="Times New Roman" w:hAnsi="Times New Roman"/>
          <w:b/>
          <w:iCs/>
          <w:sz w:val="24"/>
          <w:szCs w:val="24"/>
        </w:rPr>
        <w:t>Задачи для консультанта (кратко)</w:t>
      </w:r>
    </w:p>
    <w:p w14:paraId="20BCD273" w14:textId="77777777" w:rsidR="00421BAD" w:rsidRPr="00421BAD" w:rsidRDefault="00421BAD" w:rsidP="00421B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Мониторинг возможностей получения заказов и реализации проектов, разработка новых тем и заявок.</w:t>
      </w:r>
    </w:p>
    <w:p w14:paraId="06E24F10" w14:textId="77777777" w:rsidR="00421BAD" w:rsidRPr="00421BAD" w:rsidRDefault="00421BAD" w:rsidP="00421B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 xml:space="preserve">Управление процессом разработки предложений, включая написание и организацию процесса совместной разработки концепций и предложений, </w:t>
      </w:r>
    </w:p>
    <w:p w14:paraId="32FFBEA7" w14:textId="77777777" w:rsidR="00421BAD" w:rsidRPr="00421BAD" w:rsidRDefault="00421BAD" w:rsidP="00421BA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Развитие отношений с целевыми заказчиками и партнерами по развитию, определение их потребностей, координация действий с соответствующими отделами ИПР.</w:t>
      </w:r>
    </w:p>
    <w:p w14:paraId="1841DC18" w14:textId="57C05B0B" w:rsidR="00421BAD" w:rsidRDefault="00421BAD" w:rsidP="00421B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Разработка/применение новых инструментов фандрайзинга; картирование и профилирование целевых заказчиков и партнеров по развитию.</w:t>
      </w:r>
    </w:p>
    <w:p w14:paraId="0971A983" w14:textId="60D17021" w:rsidR="000D1B47" w:rsidRDefault="000D1B47" w:rsidP="00421B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баз и портфолио с информацией, необходимой для целей фандрайзинга.</w:t>
      </w:r>
    </w:p>
    <w:p w14:paraId="0EF9AF88" w14:textId="77777777" w:rsidR="0073204D" w:rsidRDefault="0073204D" w:rsidP="0073204D">
      <w:pPr>
        <w:jc w:val="both"/>
        <w:rPr>
          <w:rFonts w:ascii="Times New Roman" w:hAnsi="Times New Roman"/>
          <w:sz w:val="24"/>
          <w:szCs w:val="24"/>
        </w:rPr>
      </w:pPr>
    </w:p>
    <w:p w14:paraId="59968833" w14:textId="77777777" w:rsidR="0073204D" w:rsidRDefault="0073204D" w:rsidP="0073204D">
      <w:pPr>
        <w:jc w:val="both"/>
        <w:rPr>
          <w:rFonts w:ascii="Times New Roman" w:hAnsi="Times New Roman"/>
          <w:sz w:val="24"/>
          <w:szCs w:val="24"/>
        </w:rPr>
      </w:pPr>
    </w:p>
    <w:p w14:paraId="7EF3F499" w14:textId="77777777" w:rsidR="0073204D" w:rsidRPr="0073204D" w:rsidRDefault="0073204D" w:rsidP="0073204D">
      <w:pPr>
        <w:jc w:val="both"/>
        <w:rPr>
          <w:rFonts w:ascii="Times New Roman" w:hAnsi="Times New Roman"/>
          <w:sz w:val="24"/>
          <w:szCs w:val="24"/>
        </w:rPr>
      </w:pPr>
    </w:p>
    <w:p w14:paraId="1AD1D579" w14:textId="77777777" w:rsidR="00421BAD" w:rsidRPr="00421BAD" w:rsidRDefault="00421BAD" w:rsidP="00421BAD">
      <w:pPr>
        <w:rPr>
          <w:rFonts w:ascii="Times New Roman" w:hAnsi="Times New Roman"/>
          <w:b/>
          <w:sz w:val="24"/>
          <w:szCs w:val="24"/>
          <w:lang w:eastAsia="x-none"/>
        </w:rPr>
      </w:pPr>
      <w:r w:rsidRPr="00421BAD">
        <w:rPr>
          <w:rFonts w:ascii="Times New Roman" w:hAnsi="Times New Roman"/>
          <w:b/>
          <w:sz w:val="24"/>
          <w:szCs w:val="24"/>
          <w:lang w:eastAsia="x-none"/>
        </w:rPr>
        <w:t>Предпочтительные личностные качества</w:t>
      </w:r>
    </w:p>
    <w:p w14:paraId="7EF74FC1" w14:textId="77777777" w:rsidR="00421BAD" w:rsidRPr="00421BAD" w:rsidRDefault="00421BAD" w:rsidP="0069595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 xml:space="preserve">Способность строить профессиональные отношения и устанавливать связи с новыми потенциальными заказчиками. </w:t>
      </w:r>
    </w:p>
    <w:p w14:paraId="70BBA648" w14:textId="1349D154" w:rsidR="00421BAD" w:rsidRPr="00421BAD" w:rsidRDefault="00421BAD" w:rsidP="0069595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 xml:space="preserve">Устойчивые навыки сотрудничества, в том числе в </w:t>
      </w:r>
      <w:r w:rsidR="00695951" w:rsidRPr="00421BAD">
        <w:rPr>
          <w:rFonts w:ascii="Times New Roman" w:hAnsi="Times New Roman"/>
          <w:sz w:val="24"/>
          <w:szCs w:val="24"/>
        </w:rPr>
        <w:t>мульти</w:t>
      </w:r>
      <w:r w:rsidR="00695951" w:rsidRPr="00204F22">
        <w:rPr>
          <w:rFonts w:ascii="Times New Roman" w:hAnsi="Times New Roman"/>
          <w:sz w:val="24"/>
          <w:szCs w:val="24"/>
        </w:rPr>
        <w:t>культурных</w:t>
      </w:r>
      <w:r w:rsidRPr="00421BAD">
        <w:rPr>
          <w:rFonts w:ascii="Times New Roman" w:hAnsi="Times New Roman"/>
          <w:sz w:val="24"/>
          <w:szCs w:val="24"/>
        </w:rPr>
        <w:t xml:space="preserve"> и </w:t>
      </w:r>
      <w:r w:rsidR="00695951" w:rsidRPr="00421BAD">
        <w:rPr>
          <w:rFonts w:ascii="Times New Roman" w:hAnsi="Times New Roman"/>
          <w:sz w:val="24"/>
          <w:szCs w:val="24"/>
        </w:rPr>
        <w:t>мульти</w:t>
      </w:r>
      <w:r w:rsidR="00695951" w:rsidRPr="00204F22">
        <w:rPr>
          <w:rFonts w:ascii="Times New Roman" w:hAnsi="Times New Roman"/>
          <w:sz w:val="24"/>
          <w:szCs w:val="24"/>
        </w:rPr>
        <w:t>дисциплинарных</w:t>
      </w:r>
      <w:r w:rsidRPr="00421BAD">
        <w:rPr>
          <w:rFonts w:ascii="Times New Roman" w:hAnsi="Times New Roman"/>
          <w:sz w:val="24"/>
          <w:szCs w:val="24"/>
        </w:rPr>
        <w:t xml:space="preserve"> командах.</w:t>
      </w:r>
    </w:p>
    <w:p w14:paraId="69E70C11" w14:textId="77777777" w:rsidR="00421BAD" w:rsidRPr="00421BAD" w:rsidRDefault="00421BAD" w:rsidP="0069595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Отличные коммуникативные навыки и способность добиваться признания и направлять совместные усилия в масштабах всей организации.</w:t>
      </w:r>
    </w:p>
    <w:p w14:paraId="5FC6E860" w14:textId="77777777" w:rsidR="00421BAD" w:rsidRPr="00421BAD" w:rsidRDefault="00421BAD" w:rsidP="0069595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Аналитик со структурированным мышлением, способный быстро находить необходимую информацию, обладающий сильными навыками планирования и администрирования/управления.</w:t>
      </w:r>
    </w:p>
    <w:p w14:paraId="6CCDA2E8" w14:textId="77777777" w:rsidR="00421BAD" w:rsidRPr="00421BAD" w:rsidRDefault="00421BAD" w:rsidP="0069595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Управляет конкурирующими приоритетами с прицелом на достижение цели.</w:t>
      </w:r>
    </w:p>
    <w:p w14:paraId="27EF9E09" w14:textId="77777777" w:rsidR="00421BAD" w:rsidRPr="00421BAD" w:rsidRDefault="00421BAD" w:rsidP="0069595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-</w:t>
      </w:r>
      <w:r w:rsidRPr="00421BAD">
        <w:rPr>
          <w:rFonts w:ascii="Times New Roman" w:hAnsi="Times New Roman"/>
          <w:sz w:val="24"/>
          <w:szCs w:val="24"/>
        </w:rPr>
        <w:t>активный, инициативный и новаторский мыслитель с желанием учиться.</w:t>
      </w:r>
    </w:p>
    <w:p w14:paraId="2E8E8D92" w14:textId="77777777" w:rsidR="00421BAD" w:rsidRPr="00421BAD" w:rsidRDefault="00421BAD" w:rsidP="00421BA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 xml:space="preserve">Развитые навыки работы с </w:t>
      </w:r>
      <w:r w:rsidRPr="00421BAD">
        <w:rPr>
          <w:rFonts w:ascii="Times New Roman" w:hAnsi="Times New Roman"/>
          <w:sz w:val="24"/>
          <w:szCs w:val="24"/>
          <w:lang w:val="en-US"/>
        </w:rPr>
        <w:t>IT</w:t>
      </w:r>
      <w:r w:rsidRPr="00421BAD">
        <w:rPr>
          <w:rFonts w:ascii="Times New Roman" w:hAnsi="Times New Roman"/>
          <w:sz w:val="24"/>
          <w:szCs w:val="24"/>
        </w:rPr>
        <w:t>-инструментами, порталами закупок, клиентскими базами и др.</w:t>
      </w:r>
    </w:p>
    <w:p w14:paraId="2DD9ECC3" w14:textId="77777777" w:rsidR="00421BAD" w:rsidRPr="00421BAD" w:rsidRDefault="00421BAD" w:rsidP="00421BAD">
      <w:pPr>
        <w:pStyle w:val="a5"/>
        <w:spacing w:before="0" w:beforeAutospacing="0" w:after="0" w:afterAutospacing="0"/>
        <w:jc w:val="both"/>
        <w:rPr>
          <w:b/>
          <w:lang w:val="ru-RU"/>
        </w:rPr>
      </w:pPr>
    </w:p>
    <w:p w14:paraId="1C5CBCB3" w14:textId="77777777" w:rsidR="00421BAD" w:rsidRPr="00421BAD" w:rsidRDefault="00421BAD" w:rsidP="00421BAD">
      <w:pPr>
        <w:rPr>
          <w:rFonts w:ascii="Times New Roman" w:hAnsi="Times New Roman"/>
          <w:b/>
          <w:sz w:val="24"/>
          <w:szCs w:val="24"/>
        </w:rPr>
      </w:pPr>
      <w:r w:rsidRPr="00421BAD">
        <w:rPr>
          <w:rFonts w:ascii="Times New Roman" w:hAnsi="Times New Roman"/>
          <w:b/>
          <w:sz w:val="24"/>
          <w:szCs w:val="24"/>
        </w:rPr>
        <w:t xml:space="preserve">Стандартный порядок проведения конкурса </w:t>
      </w:r>
    </w:p>
    <w:p w14:paraId="2CBFD9EC" w14:textId="77777777" w:rsidR="00421BAD" w:rsidRPr="00421BAD" w:rsidRDefault="00421BAD" w:rsidP="00421BAD">
      <w:pPr>
        <w:ind w:firstLine="851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Конкурс состоит из четырех этапов.</w:t>
      </w:r>
    </w:p>
    <w:p w14:paraId="571803BB" w14:textId="21A473F8" w:rsidR="00421BAD" w:rsidRPr="00421BAD" w:rsidRDefault="00421BAD" w:rsidP="0069595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b/>
          <w:sz w:val="24"/>
          <w:szCs w:val="24"/>
        </w:rPr>
        <w:t>Первый этап – документальный.</w:t>
      </w:r>
      <w:r w:rsidRPr="00421BAD">
        <w:rPr>
          <w:rFonts w:ascii="Times New Roman" w:hAnsi="Times New Roman"/>
          <w:sz w:val="24"/>
          <w:szCs w:val="24"/>
        </w:rPr>
        <w:t xml:space="preserve"> На данном этапе для участия в конкурсе заинтересованные и соответствующие квалификационным требованиям кандидаты должны в срок </w:t>
      </w:r>
      <w:r w:rsidRPr="00695951">
        <w:rPr>
          <w:rFonts w:ascii="Times New Roman" w:hAnsi="Times New Roman"/>
          <w:b/>
          <w:bCs/>
          <w:sz w:val="24"/>
          <w:szCs w:val="24"/>
        </w:rPr>
        <w:t>не позднее 1</w:t>
      </w:r>
      <w:r w:rsidR="00DE1931" w:rsidRPr="00695951">
        <w:rPr>
          <w:rFonts w:ascii="Times New Roman" w:hAnsi="Times New Roman"/>
          <w:b/>
          <w:bCs/>
          <w:sz w:val="24"/>
          <w:szCs w:val="24"/>
        </w:rPr>
        <w:t>7:</w:t>
      </w:r>
      <w:r w:rsidRPr="00695951">
        <w:rPr>
          <w:rFonts w:ascii="Times New Roman" w:hAnsi="Times New Roman"/>
          <w:b/>
          <w:bCs/>
          <w:sz w:val="24"/>
          <w:szCs w:val="24"/>
        </w:rPr>
        <w:t>00 часов 1</w:t>
      </w:r>
      <w:r w:rsidR="00DE1931" w:rsidRPr="00695951">
        <w:rPr>
          <w:rFonts w:ascii="Times New Roman" w:hAnsi="Times New Roman"/>
          <w:b/>
          <w:bCs/>
          <w:sz w:val="24"/>
          <w:szCs w:val="24"/>
        </w:rPr>
        <w:t>9</w:t>
      </w:r>
      <w:r w:rsidRPr="00695951">
        <w:rPr>
          <w:rFonts w:ascii="Times New Roman" w:hAnsi="Times New Roman"/>
          <w:b/>
          <w:bCs/>
          <w:sz w:val="24"/>
          <w:szCs w:val="24"/>
        </w:rPr>
        <w:t xml:space="preserve"> декабря 2022 года направить </w:t>
      </w:r>
      <w:r w:rsidRPr="00421BAD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9" w:history="1">
        <w:r w:rsidRPr="004046CB">
          <w:rPr>
            <w:rStyle w:val="a3"/>
            <w:rFonts w:ascii="Times New Roman" w:hAnsi="Times New Roman"/>
            <w:sz w:val="24"/>
            <w:szCs w:val="24"/>
            <w:lang w:val="en-US"/>
          </w:rPr>
          <w:t>office</w:t>
        </w:r>
        <w:r w:rsidRPr="004046CB">
          <w:rPr>
            <w:rStyle w:val="a3"/>
            <w:rFonts w:ascii="Times New Roman" w:hAnsi="Times New Roman"/>
            <w:sz w:val="24"/>
            <w:szCs w:val="24"/>
          </w:rPr>
          <w:t>@dpi.kg</w:t>
        </w:r>
      </w:hyperlink>
      <w:r w:rsidRPr="00421BAD">
        <w:rPr>
          <w:rFonts w:ascii="Times New Roman" w:hAnsi="Times New Roman"/>
          <w:sz w:val="24"/>
          <w:szCs w:val="24"/>
        </w:rPr>
        <w:t xml:space="preserve"> с пометкой «</w:t>
      </w:r>
      <w:proofErr w:type="spellStart"/>
      <w:r>
        <w:rPr>
          <w:rFonts w:ascii="Times New Roman" w:hAnsi="Times New Roman"/>
          <w:sz w:val="24"/>
          <w:szCs w:val="24"/>
        </w:rPr>
        <w:t>Фандрайзер</w:t>
      </w:r>
      <w:proofErr w:type="spellEnd"/>
      <w:r w:rsidRPr="00421BAD">
        <w:rPr>
          <w:rFonts w:ascii="Times New Roman" w:hAnsi="Times New Roman"/>
          <w:sz w:val="24"/>
          <w:szCs w:val="24"/>
        </w:rPr>
        <w:t xml:space="preserve">» следующие документы: </w:t>
      </w:r>
    </w:p>
    <w:p w14:paraId="4F540456" w14:textId="77777777" w:rsidR="00421BAD" w:rsidRPr="00421BAD" w:rsidRDefault="00421BAD" w:rsidP="0069595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 xml:space="preserve">резюме с описанием опыта работы, соответствующей закупаемым консультационным услугам, включая ссылки на трех предыдущих работодателей/заказчиков, </w:t>
      </w:r>
    </w:p>
    <w:p w14:paraId="65372431" w14:textId="77777777" w:rsidR="00421BAD" w:rsidRPr="00421BAD" w:rsidRDefault="00421BAD" w:rsidP="0069595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 xml:space="preserve">мотивационное письмо, которое должно включать мнение кандидата о том, как его или ее опыт и знания подтверждают соответствие квалификационным требованиям. </w:t>
      </w:r>
    </w:p>
    <w:p w14:paraId="0F745A8C" w14:textId="77777777" w:rsidR="00421BAD" w:rsidRPr="00421BAD" w:rsidRDefault="00421BAD" w:rsidP="0069595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По итогам документального этапа конкурсная комиссия производит изучение поступивших документов и первичный отбор для формирования «короткого» списка кандидатов. В «короткий» список включаются кандидаты, чьи документы соответствуют квалификационным критериям позиции.</w:t>
      </w:r>
    </w:p>
    <w:p w14:paraId="7DC2722A" w14:textId="77777777" w:rsidR="00421BAD" w:rsidRPr="00421BAD" w:rsidRDefault="00421BAD" w:rsidP="0069595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sz w:val="24"/>
          <w:szCs w:val="24"/>
        </w:rPr>
        <w:t>К следующим этапам конкурса допускаются только наиболее подходящие кандидаты, включенные в «короткий» список.</w:t>
      </w:r>
    </w:p>
    <w:p w14:paraId="27A2B623" w14:textId="77777777" w:rsidR="00421BAD" w:rsidRPr="00421BAD" w:rsidRDefault="00421BAD" w:rsidP="00421BAD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28322060" w14:textId="77777777" w:rsidR="00421BAD" w:rsidRPr="00421BAD" w:rsidRDefault="00421BAD" w:rsidP="0069595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b/>
          <w:sz w:val="24"/>
          <w:szCs w:val="24"/>
        </w:rPr>
        <w:t>Второй этап – верификационный.</w:t>
      </w:r>
      <w:r w:rsidRPr="00421BAD">
        <w:rPr>
          <w:rFonts w:ascii="Times New Roman" w:hAnsi="Times New Roman"/>
          <w:sz w:val="24"/>
          <w:szCs w:val="24"/>
        </w:rPr>
        <w:t xml:space="preserve"> На данном этапе у кандидатов, включенных в «короткий» список, могут быть запрошены дополнительные документы и произведена проверка на предмет наличия или отсутствия конфликта интересов, а также неприемлемых фактов (</w:t>
      </w:r>
      <w:proofErr w:type="spellStart"/>
      <w:r w:rsidRPr="00421BAD">
        <w:rPr>
          <w:rFonts w:ascii="Times New Roman" w:hAnsi="Times New Roman"/>
          <w:sz w:val="24"/>
          <w:szCs w:val="24"/>
        </w:rPr>
        <w:t>compliance</w:t>
      </w:r>
      <w:proofErr w:type="spellEnd"/>
      <w:r w:rsidRPr="0042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BAD">
        <w:rPr>
          <w:rFonts w:ascii="Times New Roman" w:hAnsi="Times New Roman"/>
          <w:sz w:val="24"/>
          <w:szCs w:val="24"/>
        </w:rPr>
        <w:t>review</w:t>
      </w:r>
      <w:proofErr w:type="spellEnd"/>
      <w:r w:rsidRPr="00421BAD">
        <w:rPr>
          <w:rFonts w:ascii="Times New Roman" w:hAnsi="Times New Roman"/>
          <w:sz w:val="24"/>
          <w:szCs w:val="24"/>
        </w:rPr>
        <w:t xml:space="preserve">). По решению комиссии может быть организовано тестирование </w:t>
      </w:r>
      <w:r w:rsidRPr="00421BAD">
        <w:rPr>
          <w:rFonts w:ascii="Times New Roman" w:hAnsi="Times New Roman"/>
          <w:sz w:val="24"/>
          <w:szCs w:val="24"/>
        </w:rPr>
        <w:lastRenderedPageBreak/>
        <w:t>(тестирование может быть совмещено с третьим этапом конкурса). По результатам второго этапа в «короткий» список кандидатов могут быть внесены изменения.</w:t>
      </w:r>
    </w:p>
    <w:p w14:paraId="2610DD8A" w14:textId="77777777" w:rsidR="00421BAD" w:rsidRPr="00421BAD" w:rsidRDefault="00421BAD" w:rsidP="0069595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b/>
          <w:sz w:val="24"/>
          <w:szCs w:val="24"/>
        </w:rPr>
        <w:t>Третий этап – оценочный.</w:t>
      </w:r>
      <w:r w:rsidRPr="00421BAD">
        <w:rPr>
          <w:rFonts w:ascii="Times New Roman" w:hAnsi="Times New Roman"/>
          <w:sz w:val="24"/>
          <w:szCs w:val="24"/>
        </w:rPr>
        <w:t xml:space="preserve"> На данном этапе конкурсная комиссия проводит собеседование с наиболее подходящими кандидатами, прошедшими два первых этапа конкурса. В ходе собеседования кандидатам предлагаются одинаковые вопросы и одинаковые задания (в случае проведения тестирования на третьем этапе конкурса). Оценка соответствия кандидатов квалификационным требованиям производится в баллах по заранее разработанным критериям, одинаковым для всех кандидатов. По результатам третьего этапа составляется рейтинг кандидатов по количеству баллов, а победителем конкурса признается кандидат, набравший наибольшее количество баллов по итогам суммирования баллов, выставленных всеми членами конкурсной комиссии.</w:t>
      </w:r>
    </w:p>
    <w:p w14:paraId="700FC8BA" w14:textId="77777777" w:rsidR="00421BAD" w:rsidRPr="00421BAD" w:rsidRDefault="00421BAD" w:rsidP="0069595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21BAD">
        <w:rPr>
          <w:rFonts w:ascii="Times New Roman" w:hAnsi="Times New Roman"/>
          <w:b/>
          <w:sz w:val="24"/>
          <w:szCs w:val="24"/>
        </w:rPr>
        <w:t>Четвертый этап – переговорный.</w:t>
      </w:r>
      <w:r w:rsidRPr="00421BAD">
        <w:rPr>
          <w:rFonts w:ascii="Times New Roman" w:hAnsi="Times New Roman"/>
          <w:sz w:val="24"/>
          <w:szCs w:val="24"/>
        </w:rPr>
        <w:t xml:space="preserve"> На данном этапе конкурса с кандидатом проводятся переговоры об условиях договора. В случае, если переговоры достигают результата, удовлетворяющего обе стороны, с победившим кандидатом заключается договор на условиях, определенных на переговорном этапе. В случае, если переговоры не достигают результата, удовлетворяющего обе стороны, руководство ИПР вправе пригласить для переговоров кандидатов, занявших второе или третье места в рейтинге кандидатов по результатам третьего этапа конкурса. В случае, если переговоры с данными кандидатами не достигают результата, удовлетворяющего обе стороны, конкурс объявляется повторно. </w:t>
      </w:r>
    </w:p>
    <w:p w14:paraId="2894805B" w14:textId="77777777" w:rsidR="00421BAD" w:rsidRPr="00421BAD" w:rsidRDefault="00421BAD" w:rsidP="00421BAD">
      <w:pPr>
        <w:rPr>
          <w:rFonts w:ascii="Times New Roman" w:hAnsi="Times New Roman"/>
          <w:sz w:val="24"/>
          <w:szCs w:val="24"/>
        </w:rPr>
      </w:pPr>
    </w:p>
    <w:p w14:paraId="640CF567" w14:textId="77777777" w:rsidR="004D6E3C" w:rsidRPr="00421BAD" w:rsidRDefault="004D6E3C" w:rsidP="00421BAD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sectPr w:rsidR="004D6E3C" w:rsidRPr="00421BAD" w:rsidSect="002140D9">
      <w:headerReference w:type="default" r:id="rId10"/>
      <w:footerReference w:type="default" r:id="rId11"/>
      <w:pgSz w:w="11906" w:h="16838"/>
      <w:pgMar w:top="141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0169" w14:textId="77777777" w:rsidR="003953C7" w:rsidRDefault="003953C7">
      <w:pPr>
        <w:spacing w:after="0" w:line="240" w:lineRule="auto"/>
      </w:pPr>
      <w:r>
        <w:separator/>
      </w:r>
    </w:p>
  </w:endnote>
  <w:endnote w:type="continuationSeparator" w:id="0">
    <w:p w14:paraId="021BD47E" w14:textId="77777777" w:rsidR="003953C7" w:rsidRDefault="0039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653624"/>
      <w:docPartObj>
        <w:docPartGallery w:val="Page Numbers (Bottom of Page)"/>
        <w:docPartUnique/>
      </w:docPartObj>
    </w:sdtPr>
    <w:sdtEndPr/>
    <w:sdtContent>
      <w:p w14:paraId="7CB50E7F" w14:textId="77777777" w:rsidR="0075357B" w:rsidRDefault="00421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04D">
          <w:rPr>
            <w:noProof/>
          </w:rPr>
          <w:t>4</w:t>
        </w:r>
        <w:r>
          <w:fldChar w:fldCharType="end"/>
        </w:r>
      </w:p>
    </w:sdtContent>
  </w:sdt>
  <w:p w14:paraId="48FA26BB" w14:textId="77777777" w:rsidR="0075357B" w:rsidRDefault="003953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9D1B" w14:textId="77777777" w:rsidR="003953C7" w:rsidRDefault="003953C7">
      <w:pPr>
        <w:spacing w:after="0" w:line="240" w:lineRule="auto"/>
      </w:pPr>
      <w:r>
        <w:separator/>
      </w:r>
    </w:p>
  </w:footnote>
  <w:footnote w:type="continuationSeparator" w:id="0">
    <w:p w14:paraId="796308D2" w14:textId="77777777" w:rsidR="003953C7" w:rsidRDefault="0039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4EF1" w14:textId="4EA3F82B" w:rsidR="0075357B" w:rsidRDefault="00421BAD" w:rsidP="0075357B">
    <w:pPr>
      <w:pStyle w:val="a7"/>
      <w:pBdr>
        <w:bottom w:val="single" w:sz="4" w:space="1" w:color="auto"/>
      </w:pBdr>
      <w:tabs>
        <w:tab w:val="clear" w:pos="4677"/>
        <w:tab w:val="center" w:pos="4111"/>
      </w:tabs>
      <w:jc w:val="right"/>
    </w:pPr>
    <w:r w:rsidRPr="001C7732">
      <w:rPr>
        <w:noProof/>
        <w:lang w:val="en-US" w:eastAsia="en-US"/>
      </w:rPr>
      <w:drawing>
        <wp:inline distT="0" distB="0" distL="0" distR="0" wp14:anchorId="20224BE7" wp14:editId="5EC69E41">
          <wp:extent cx="933450" cy="2095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65" cy="22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75357B">
      <w:rPr>
        <w:rFonts w:ascii="Times New Roman" w:hAnsi="Times New Roman"/>
        <w:sz w:val="18"/>
      </w:rPr>
      <w:t xml:space="preserve">Объявление о закупке услуг </w:t>
    </w:r>
    <w:proofErr w:type="spellStart"/>
    <w:r w:rsidR="002140D9">
      <w:rPr>
        <w:rFonts w:ascii="Times New Roman" w:hAnsi="Times New Roman"/>
        <w:sz w:val="18"/>
      </w:rPr>
      <w:t>фандрайзера</w:t>
    </w:r>
    <w:proofErr w:type="spellEnd"/>
    <w:r w:rsidRPr="0075357B">
      <w:rPr>
        <w:rFonts w:ascii="Times New Roman" w:hAnsi="Times New Roman"/>
        <w:sz w:val="18"/>
      </w:rPr>
      <w:t>, 202</w:t>
    </w:r>
    <w:r w:rsidRPr="008358C7">
      <w:rPr>
        <w:rFonts w:ascii="Times New Roman" w:hAnsi="Times New Roman"/>
        <w:sz w:val="18"/>
      </w:rPr>
      <w:t>2</w:t>
    </w:r>
    <w:r w:rsidRPr="0075357B">
      <w:rPr>
        <w:rFonts w:ascii="Times New Roman" w:hAnsi="Times New Roman"/>
        <w:sz w:val="18"/>
      </w:rPr>
      <w:t>, ИПР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BF"/>
    <w:multiLevelType w:val="hybridMultilevel"/>
    <w:tmpl w:val="C4AA3E44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E74D84"/>
    <w:multiLevelType w:val="hybridMultilevel"/>
    <w:tmpl w:val="2016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4F1E"/>
    <w:multiLevelType w:val="hybridMultilevel"/>
    <w:tmpl w:val="FF1A17A0"/>
    <w:lvl w:ilvl="0" w:tplc="E0E08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D10DA0"/>
    <w:multiLevelType w:val="hybridMultilevel"/>
    <w:tmpl w:val="DDFE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07EF9"/>
    <w:multiLevelType w:val="hybridMultilevel"/>
    <w:tmpl w:val="5BAAF29C"/>
    <w:lvl w:ilvl="0" w:tplc="923A20F2">
      <w:start w:val="1"/>
      <w:numFmt w:val="decimal"/>
      <w:lvlText w:val="%1)"/>
      <w:lvlJc w:val="left"/>
      <w:pPr>
        <w:ind w:left="1319" w:hanging="468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3926FD"/>
    <w:multiLevelType w:val="hybridMultilevel"/>
    <w:tmpl w:val="DF5E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7F19"/>
    <w:multiLevelType w:val="hybridMultilevel"/>
    <w:tmpl w:val="69F4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22872">
    <w:abstractNumId w:val="0"/>
  </w:num>
  <w:num w:numId="2" w16cid:durableId="869028047">
    <w:abstractNumId w:val="2"/>
  </w:num>
  <w:num w:numId="3" w16cid:durableId="1975021182">
    <w:abstractNumId w:val="5"/>
  </w:num>
  <w:num w:numId="4" w16cid:durableId="920991234">
    <w:abstractNumId w:val="3"/>
  </w:num>
  <w:num w:numId="5" w16cid:durableId="2053965630">
    <w:abstractNumId w:val="1"/>
  </w:num>
  <w:num w:numId="6" w16cid:durableId="1206483508">
    <w:abstractNumId w:val="6"/>
  </w:num>
  <w:num w:numId="7" w16cid:durableId="825632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AD"/>
    <w:rsid w:val="000D1B47"/>
    <w:rsid w:val="00204F22"/>
    <w:rsid w:val="002140D9"/>
    <w:rsid w:val="00317422"/>
    <w:rsid w:val="003953C7"/>
    <w:rsid w:val="003D287F"/>
    <w:rsid w:val="00421BAD"/>
    <w:rsid w:val="004623FC"/>
    <w:rsid w:val="004D6E3C"/>
    <w:rsid w:val="0050313C"/>
    <w:rsid w:val="00513BB3"/>
    <w:rsid w:val="005D6D4D"/>
    <w:rsid w:val="00695951"/>
    <w:rsid w:val="0073204D"/>
    <w:rsid w:val="00962DB8"/>
    <w:rsid w:val="00BC7A36"/>
    <w:rsid w:val="00C7070D"/>
    <w:rsid w:val="00D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02F3"/>
  <w15:chartTrackingRefBased/>
  <w15:docId w15:val="{6C49795A-CFDC-45CD-8240-A6F3040C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B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1B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BAD"/>
    <w:pPr>
      <w:ind w:left="720"/>
      <w:contextualSpacing/>
    </w:pPr>
  </w:style>
  <w:style w:type="paragraph" w:styleId="a5">
    <w:name w:val="Title"/>
    <w:basedOn w:val="a"/>
    <w:link w:val="a6"/>
    <w:qFormat/>
    <w:rsid w:val="00421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Заголовок Знак"/>
    <w:basedOn w:val="a0"/>
    <w:link w:val="a5"/>
    <w:rsid w:val="00421B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42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BA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2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BAD"/>
    <w:rPr>
      <w:rFonts w:ascii="Calibri" w:eastAsia="Times New Roman" w:hAnsi="Calibri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1BAD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0D1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4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dpi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Aiylchieva</dc:creator>
  <cp:keywords/>
  <dc:description/>
  <cp:lastModifiedBy>Nurgul Jamankulova</cp:lastModifiedBy>
  <cp:revision>3</cp:revision>
  <dcterms:created xsi:type="dcterms:W3CDTF">2022-12-07T07:35:00Z</dcterms:created>
  <dcterms:modified xsi:type="dcterms:W3CDTF">2022-12-07T07:36:00Z</dcterms:modified>
</cp:coreProperties>
</file>