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389"/>
      </w:tblGrid>
      <w:tr w:rsidR="00316ED8" w:rsidRPr="00356356" w14:paraId="6BCEED41" w14:textId="77777777" w:rsidTr="00316ED8">
        <w:trPr>
          <w:trHeight w:val="1969"/>
        </w:trPr>
        <w:tc>
          <w:tcPr>
            <w:tcW w:w="5320" w:type="dxa"/>
            <w:shd w:val="clear" w:color="auto" w:fill="auto"/>
          </w:tcPr>
          <w:p w14:paraId="44183CF4" w14:textId="77777777" w:rsidR="00316ED8" w:rsidRPr="00C83E7E" w:rsidRDefault="00316ED8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C83E7E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13AFFCD" wp14:editId="6F09AECA">
                  <wp:extent cx="2242185" cy="57150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  <w:shd w:val="clear" w:color="auto" w:fill="auto"/>
          </w:tcPr>
          <w:p w14:paraId="70E73401" w14:textId="77777777" w:rsidR="00316ED8" w:rsidRPr="00C83E7E" w:rsidRDefault="00316ED8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C83E7E">
              <w:rPr>
                <w:b/>
                <w:sz w:val="24"/>
                <w:szCs w:val="24"/>
                <w:lang w:val="ru-RU"/>
              </w:rPr>
              <w:t>Общественное объединение</w:t>
            </w:r>
          </w:p>
          <w:p w14:paraId="70C3029F" w14:textId="77777777" w:rsidR="00316ED8" w:rsidRPr="00C83E7E" w:rsidRDefault="00316ED8" w:rsidP="00F85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C83E7E">
              <w:rPr>
                <w:b/>
                <w:sz w:val="24"/>
                <w:szCs w:val="24"/>
                <w:lang w:val="ru-RU"/>
              </w:rPr>
              <w:t>«Институт политики развития»</w:t>
            </w:r>
          </w:p>
          <w:p w14:paraId="04487C23" w14:textId="3EBF2A1B" w:rsidR="00316ED8" w:rsidRPr="00C83E7E" w:rsidRDefault="00012CE5" w:rsidP="00012C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22024A">
              <w:rPr>
                <w:b/>
                <w:sz w:val="24"/>
                <w:szCs w:val="24"/>
                <w:lang w:val="ru-RU"/>
              </w:rPr>
              <w:t xml:space="preserve">                                             </w:t>
            </w:r>
            <w:hyperlink r:id="rId8" w:history="1">
              <w:r w:rsidRPr="00F32BC2">
                <w:rPr>
                  <w:rStyle w:val="a3"/>
                  <w:b/>
                  <w:sz w:val="24"/>
                  <w:szCs w:val="24"/>
                </w:rPr>
                <w:t>www.dpi.kg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  <w:r w:rsidR="00316ED8" w:rsidRPr="00C83E7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7C70CCB2" w14:textId="77777777" w:rsidR="00316ED8" w:rsidRPr="00C83E7E" w:rsidRDefault="00316ED8" w:rsidP="00316ED8">
      <w:pPr>
        <w:contextualSpacing/>
        <w:jc w:val="center"/>
        <w:rPr>
          <w:b/>
          <w:sz w:val="24"/>
          <w:szCs w:val="24"/>
          <w:lang w:val="ru-RU"/>
        </w:rPr>
      </w:pPr>
      <w:r w:rsidRPr="00356356">
        <w:rPr>
          <w:b/>
          <w:sz w:val="24"/>
          <w:szCs w:val="24"/>
          <w:lang w:val="ru-RU"/>
        </w:rPr>
        <w:t xml:space="preserve">  </w:t>
      </w:r>
      <w:r w:rsidRPr="00FB2565">
        <w:rPr>
          <w:b/>
          <w:sz w:val="24"/>
          <w:szCs w:val="24"/>
          <w:lang w:val="ru-RU"/>
        </w:rPr>
        <w:t xml:space="preserve">                         </w:t>
      </w:r>
      <w:r w:rsidRPr="00C83E7E">
        <w:rPr>
          <w:b/>
          <w:sz w:val="24"/>
          <w:szCs w:val="24"/>
          <w:lang w:val="ru-RU"/>
        </w:rPr>
        <w:t>ОБЪЯВЛЕНИЕ О ВАКАНСИИ</w:t>
      </w:r>
    </w:p>
    <w:p w14:paraId="0E69D30F" w14:textId="77777777" w:rsidR="00316ED8" w:rsidRPr="00C83E7E" w:rsidRDefault="00316ED8" w:rsidP="00316ED8">
      <w:pPr>
        <w:contextualSpacing/>
        <w:jc w:val="left"/>
        <w:rPr>
          <w:b/>
          <w:sz w:val="24"/>
          <w:szCs w:val="24"/>
          <w:lang w:val="ru-RU"/>
        </w:rPr>
      </w:pPr>
    </w:p>
    <w:p w14:paraId="0CD2ACCF" w14:textId="5BF1CB82" w:rsidR="00316ED8" w:rsidRPr="00C83E7E" w:rsidRDefault="00316ED8" w:rsidP="00316ED8">
      <w:pPr>
        <w:contextualSpacing/>
        <w:rPr>
          <w:sz w:val="24"/>
          <w:szCs w:val="24"/>
          <w:lang w:val="ru-RU"/>
        </w:rPr>
      </w:pPr>
      <w:r w:rsidRPr="00C83E7E">
        <w:rPr>
          <w:sz w:val="24"/>
          <w:szCs w:val="24"/>
          <w:lang w:val="ru-RU"/>
        </w:rPr>
        <w:t>г. Бишкек</w:t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</w:r>
      <w:r w:rsidRPr="00C83E7E">
        <w:rPr>
          <w:sz w:val="24"/>
          <w:szCs w:val="24"/>
          <w:lang w:val="ru-RU"/>
        </w:rPr>
        <w:tab/>
        <w:t xml:space="preserve">   </w:t>
      </w:r>
      <w:r w:rsidR="00012CE5">
        <w:rPr>
          <w:sz w:val="24"/>
          <w:szCs w:val="24"/>
        </w:rPr>
        <w:t xml:space="preserve">           </w:t>
      </w:r>
      <w:r w:rsidR="00697D33">
        <w:rPr>
          <w:sz w:val="24"/>
          <w:szCs w:val="24"/>
          <w:lang w:val="ru-RU"/>
        </w:rPr>
        <w:t>2</w:t>
      </w:r>
      <w:r w:rsidR="00012CE5" w:rsidRPr="0022024A">
        <w:rPr>
          <w:sz w:val="24"/>
          <w:szCs w:val="24"/>
        </w:rPr>
        <w:t>6</w:t>
      </w:r>
      <w:r w:rsidRPr="0022024A">
        <w:rPr>
          <w:sz w:val="24"/>
          <w:szCs w:val="24"/>
          <w:lang w:val="ru-RU"/>
        </w:rPr>
        <w:t xml:space="preserve"> ма</w:t>
      </w:r>
      <w:r w:rsidR="00697D33">
        <w:rPr>
          <w:sz w:val="24"/>
          <w:szCs w:val="24"/>
          <w:lang w:val="ru-RU"/>
        </w:rPr>
        <w:t>я</w:t>
      </w:r>
      <w:r w:rsidRPr="0022024A">
        <w:rPr>
          <w:sz w:val="24"/>
          <w:szCs w:val="24"/>
          <w:lang w:val="ru-RU"/>
        </w:rPr>
        <w:t xml:space="preserve"> 2023 г.</w:t>
      </w:r>
      <w:r w:rsidRPr="00C83E7E">
        <w:rPr>
          <w:sz w:val="24"/>
          <w:szCs w:val="24"/>
          <w:lang w:val="ru-RU"/>
        </w:rPr>
        <w:t xml:space="preserve"> </w:t>
      </w:r>
    </w:p>
    <w:p w14:paraId="093C4A2F" w14:textId="77777777" w:rsidR="00316ED8" w:rsidRPr="00C83E7E" w:rsidRDefault="00316ED8" w:rsidP="00316ED8">
      <w:pPr>
        <w:contextualSpacing/>
        <w:jc w:val="left"/>
        <w:rPr>
          <w:b/>
          <w:sz w:val="24"/>
          <w:szCs w:val="24"/>
          <w:lang w:val="ru-RU"/>
        </w:rPr>
      </w:pPr>
    </w:p>
    <w:p w14:paraId="54F78E67" w14:textId="77777777" w:rsidR="00316ED8" w:rsidRPr="00012CE5" w:rsidRDefault="00316ED8" w:rsidP="00316ED8">
      <w:pPr>
        <w:contextualSpacing/>
        <w:jc w:val="center"/>
        <w:rPr>
          <w:b/>
          <w:sz w:val="24"/>
          <w:szCs w:val="24"/>
          <w:lang w:val="ru-RU"/>
        </w:rPr>
      </w:pPr>
    </w:p>
    <w:p w14:paraId="381EDE49" w14:textId="77777777" w:rsidR="00316ED8" w:rsidRPr="00012CE5" w:rsidRDefault="00316ED8" w:rsidP="00316ED8">
      <w:pPr>
        <w:jc w:val="center"/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>ОО «Институт политики развития» объявляет конкурс на замещение вакантной должности</w:t>
      </w:r>
    </w:p>
    <w:p w14:paraId="13425A55" w14:textId="77777777" w:rsidR="00316ED8" w:rsidRPr="00012CE5" w:rsidRDefault="00316ED8" w:rsidP="00316ED8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7390311D" w14:textId="77777777" w:rsidR="00316ED8" w:rsidRPr="00012CE5" w:rsidRDefault="00316ED8" w:rsidP="00316ED8">
      <w:pPr>
        <w:jc w:val="center"/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>СПЕЦИАЛИСТА ПО УПРАВЛЕНИЮ ПЕРСОНАЛОМ (HR МЕНЕДЖЕР)</w:t>
      </w:r>
    </w:p>
    <w:p w14:paraId="7DB91540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</w:p>
    <w:p w14:paraId="407131DC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>Предпосылки</w:t>
      </w:r>
    </w:p>
    <w:p w14:paraId="51929744" w14:textId="77777777" w:rsidR="00316ED8" w:rsidRPr="00012CE5" w:rsidRDefault="00316ED8" w:rsidP="00316ED8">
      <w:pPr>
        <w:ind w:left="29"/>
        <w:contextualSpacing/>
        <w:rPr>
          <w:b/>
          <w:bCs/>
          <w:iCs/>
          <w:sz w:val="24"/>
          <w:szCs w:val="24"/>
          <w:lang w:val="ru-RU"/>
        </w:rPr>
      </w:pPr>
      <w:r w:rsidRPr="00012CE5">
        <w:rPr>
          <w:rFonts w:eastAsia="Times"/>
          <w:sz w:val="24"/>
          <w:szCs w:val="24"/>
          <w:lang w:val="ru-RU"/>
        </w:rPr>
        <w:t xml:space="preserve">Институт политики развития (ИПР) – общественное объединение, работающее в Кыргызстане с 2009 года. ИПР – организация, работающая в сфере развития местного самоуправления и сообществ, платформ для обучения муниципальных служащих и депутатов местных кенешей, а также для обмена опытом с муниципальными служащими и представителями организаций гражданского общества. ИПР реализует ряд программ развития, финансируемых </w:t>
      </w:r>
      <w:r w:rsidRPr="00012CE5">
        <w:rPr>
          <w:rFonts w:eastAsia="Times"/>
          <w:sz w:val="24"/>
          <w:szCs w:val="24"/>
        </w:rPr>
        <w:t>USAID</w:t>
      </w:r>
      <w:r w:rsidRPr="00012CE5">
        <w:rPr>
          <w:rFonts w:eastAsia="Times"/>
          <w:sz w:val="24"/>
          <w:szCs w:val="24"/>
          <w:lang w:val="ru-RU"/>
        </w:rPr>
        <w:t xml:space="preserve">, </w:t>
      </w:r>
      <w:r w:rsidRPr="00012CE5">
        <w:rPr>
          <w:rFonts w:eastAsia="Times"/>
          <w:sz w:val="24"/>
          <w:szCs w:val="24"/>
        </w:rPr>
        <w:t>Swiss</w:t>
      </w:r>
      <w:r w:rsidRPr="00012CE5">
        <w:rPr>
          <w:rFonts w:eastAsia="Times"/>
          <w:sz w:val="24"/>
          <w:szCs w:val="24"/>
          <w:lang w:val="ru-RU"/>
        </w:rPr>
        <w:t xml:space="preserve"> </w:t>
      </w:r>
      <w:r w:rsidRPr="00012CE5">
        <w:rPr>
          <w:rFonts w:eastAsia="Times"/>
          <w:sz w:val="24"/>
          <w:szCs w:val="24"/>
        </w:rPr>
        <w:t>Agency</w:t>
      </w:r>
      <w:r w:rsidRPr="00012CE5">
        <w:rPr>
          <w:rFonts w:eastAsia="Times"/>
          <w:sz w:val="24"/>
          <w:szCs w:val="24"/>
          <w:lang w:val="ru-RU"/>
        </w:rPr>
        <w:t xml:space="preserve"> </w:t>
      </w:r>
      <w:r w:rsidRPr="00012CE5">
        <w:rPr>
          <w:rFonts w:eastAsia="Times"/>
          <w:sz w:val="24"/>
          <w:szCs w:val="24"/>
        </w:rPr>
        <w:t>for</w:t>
      </w:r>
      <w:r w:rsidRPr="00012CE5">
        <w:rPr>
          <w:rFonts w:eastAsia="Times"/>
          <w:sz w:val="24"/>
          <w:szCs w:val="24"/>
          <w:lang w:val="ru-RU"/>
        </w:rPr>
        <w:t xml:space="preserve"> </w:t>
      </w:r>
      <w:r w:rsidRPr="00012CE5">
        <w:rPr>
          <w:rFonts w:eastAsia="Times"/>
          <w:sz w:val="24"/>
          <w:szCs w:val="24"/>
        </w:rPr>
        <w:t>Development</w:t>
      </w:r>
      <w:r w:rsidRPr="00012CE5">
        <w:rPr>
          <w:rFonts w:eastAsia="Times"/>
          <w:sz w:val="24"/>
          <w:szCs w:val="24"/>
          <w:lang w:val="ru-RU"/>
        </w:rPr>
        <w:t xml:space="preserve"> </w:t>
      </w:r>
      <w:r w:rsidRPr="00012CE5">
        <w:rPr>
          <w:rFonts w:eastAsia="Times"/>
          <w:sz w:val="24"/>
          <w:szCs w:val="24"/>
        </w:rPr>
        <w:t>and</w:t>
      </w:r>
      <w:r w:rsidRPr="00012CE5">
        <w:rPr>
          <w:rFonts w:eastAsia="Times"/>
          <w:sz w:val="24"/>
          <w:szCs w:val="24"/>
          <w:lang w:val="ru-RU"/>
        </w:rPr>
        <w:t xml:space="preserve"> </w:t>
      </w:r>
      <w:r w:rsidRPr="00012CE5">
        <w:rPr>
          <w:rFonts w:eastAsia="Times"/>
          <w:sz w:val="24"/>
          <w:szCs w:val="24"/>
        </w:rPr>
        <w:t>Cooperation</w:t>
      </w:r>
      <w:r w:rsidRPr="00012CE5">
        <w:rPr>
          <w:rFonts w:eastAsia="Times"/>
          <w:sz w:val="24"/>
          <w:szCs w:val="24"/>
          <w:lang w:val="ru-RU"/>
        </w:rPr>
        <w:t xml:space="preserve"> (от Правительства Швейцарии), </w:t>
      </w:r>
      <w:r w:rsidRPr="00012CE5">
        <w:rPr>
          <w:rFonts w:eastAsia="Times"/>
          <w:sz w:val="24"/>
          <w:szCs w:val="24"/>
        </w:rPr>
        <w:t>GIZ</w:t>
      </w:r>
      <w:r w:rsidRPr="00012CE5">
        <w:rPr>
          <w:rFonts w:eastAsia="Times"/>
          <w:sz w:val="24"/>
          <w:szCs w:val="24"/>
          <w:lang w:val="ru-RU"/>
        </w:rPr>
        <w:t xml:space="preserve"> и другими, наряду с реализацией своих собственных проектов. Для эффективного и оперативного решения административных вопросов в рамках деятельности ИПР и реализации наших проектов, мы ищем достойного и энергичного кандидата на должность </w:t>
      </w:r>
      <w:r w:rsidRPr="00012CE5">
        <w:rPr>
          <w:sz w:val="24"/>
          <w:szCs w:val="24"/>
          <w:lang w:val="ru-RU"/>
        </w:rPr>
        <w:t>«Специалиста по управлению персоналом (</w:t>
      </w:r>
      <w:r w:rsidRPr="00012CE5">
        <w:rPr>
          <w:sz w:val="24"/>
          <w:szCs w:val="24"/>
        </w:rPr>
        <w:t>HR</w:t>
      </w:r>
      <w:r w:rsidRPr="00012CE5">
        <w:rPr>
          <w:sz w:val="24"/>
          <w:szCs w:val="24"/>
          <w:lang w:val="ru-RU"/>
        </w:rPr>
        <w:t xml:space="preserve"> менеджера)».</w:t>
      </w:r>
    </w:p>
    <w:p w14:paraId="7FC1FD71" w14:textId="77777777" w:rsidR="00316ED8" w:rsidRPr="00012CE5" w:rsidRDefault="00316ED8" w:rsidP="00316ED8">
      <w:pPr>
        <w:ind w:left="29"/>
        <w:contextualSpacing/>
        <w:rPr>
          <w:b/>
          <w:bCs/>
          <w:iCs/>
          <w:sz w:val="24"/>
          <w:szCs w:val="24"/>
          <w:lang w:val="ru-RU"/>
        </w:rPr>
      </w:pPr>
    </w:p>
    <w:p w14:paraId="5024CDEA" w14:textId="77777777" w:rsidR="00316ED8" w:rsidRPr="00012CE5" w:rsidRDefault="00316ED8" w:rsidP="00316ED8">
      <w:pPr>
        <w:rPr>
          <w:rFonts w:eastAsia="Calibri"/>
          <w:b/>
          <w:bCs/>
          <w:color w:val="000000"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>Квалификационные требования</w:t>
      </w:r>
      <w:r w:rsidRPr="00012CE5">
        <w:rPr>
          <w:rFonts w:eastAsia="Calibri"/>
          <w:b/>
          <w:bCs/>
          <w:color w:val="000000"/>
          <w:sz w:val="24"/>
          <w:szCs w:val="24"/>
          <w:lang w:val="ru-RU"/>
        </w:rPr>
        <w:t>:</w:t>
      </w:r>
    </w:p>
    <w:p w14:paraId="2EFC5935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697D33">
        <w:rPr>
          <w:rFonts w:ascii="Times New Roman" w:eastAsia="Calibri" w:hAnsi="Times New Roman"/>
          <w:color w:val="000000"/>
          <w:sz w:val="24"/>
          <w:szCs w:val="24"/>
        </w:rPr>
        <w:t xml:space="preserve">Как минимум степень бакалавра в области </w:t>
      </w:r>
      <w:r w:rsidRPr="00697D33">
        <w:rPr>
          <w:rFonts w:ascii="Times New Roman" w:hAnsi="Times New Roman"/>
          <w:sz w:val="24"/>
          <w:szCs w:val="24"/>
        </w:rPr>
        <w:t>человеческих ресурсов, делового администрирования или смежной области.</w:t>
      </w:r>
    </w:p>
    <w:p w14:paraId="21F71FDF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Предпочтителен минимум трехлетний опыт управления человеческими ресурсами.</w:t>
      </w:r>
    </w:p>
    <w:p w14:paraId="208E6AC8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Отличные навыки устного и письменного общения.</w:t>
      </w:r>
    </w:p>
    <w:p w14:paraId="12A33A0C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Отличные навыки межличностного общения, ведения переговоров и разрешения конфликтов.</w:t>
      </w:r>
    </w:p>
    <w:p w14:paraId="1AF6AB77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Отличные организационные навыки и внимательность к деталям.</w:t>
      </w:r>
    </w:p>
    <w:p w14:paraId="041CA430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Сильные аналитические навыки.</w:t>
      </w:r>
    </w:p>
    <w:p w14:paraId="59D38281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Способность расставлять приоритеты в задачах и делегировать их, когда это уместно.</w:t>
      </w:r>
    </w:p>
    <w:p w14:paraId="22426A21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Способность действовать честно, профессионально и конфиденциально.</w:t>
      </w:r>
    </w:p>
    <w:p w14:paraId="68EE309A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Глубокое понимание законов и нормативных актов, связанных с трудоустройством.</w:t>
      </w:r>
    </w:p>
    <w:p w14:paraId="14CB8221" w14:textId="77777777" w:rsidR="00316ED8" w:rsidRPr="00697D33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97D33">
        <w:rPr>
          <w:rFonts w:ascii="Times New Roman" w:hAnsi="Times New Roman"/>
          <w:sz w:val="24"/>
          <w:szCs w:val="24"/>
        </w:rPr>
        <w:t>Опыт работы с пакетом Microsoft Office и стандартным пакетом офисных программ.</w:t>
      </w:r>
    </w:p>
    <w:p w14:paraId="5E4BDAF8" w14:textId="77777777" w:rsidR="00316ED8" w:rsidRPr="00012CE5" w:rsidRDefault="00316ED8" w:rsidP="00316ED8">
      <w:pPr>
        <w:rPr>
          <w:rFonts w:eastAsia="Calibri"/>
          <w:b/>
          <w:bCs/>
          <w:color w:val="000000"/>
          <w:sz w:val="24"/>
          <w:szCs w:val="24"/>
          <w:lang w:val="ru-RU"/>
        </w:rPr>
      </w:pPr>
    </w:p>
    <w:p w14:paraId="1F1C31AA" w14:textId="0205ED51" w:rsidR="00316ED8" w:rsidRPr="00012CE5" w:rsidRDefault="00316ED8" w:rsidP="00316ED8">
      <w:pPr>
        <w:rPr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 xml:space="preserve">Подотчетность: </w:t>
      </w:r>
      <w:r w:rsidRPr="00012CE5">
        <w:rPr>
          <w:rFonts w:eastAsia="Times"/>
          <w:sz w:val="24"/>
          <w:szCs w:val="24"/>
          <w:lang w:val="ru-RU"/>
        </w:rPr>
        <w:t>Специалист по управлению персоналом подотчетен Председателю правления ИПР или уполномоченному члену Правления.</w:t>
      </w:r>
    </w:p>
    <w:p w14:paraId="17AA0ADF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</w:p>
    <w:p w14:paraId="716FC4C1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>Должностные обязанности</w:t>
      </w:r>
    </w:p>
    <w:p w14:paraId="67DC25B5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</w:p>
    <w:p w14:paraId="1AC56179" w14:textId="173D84DD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 xml:space="preserve">Руководит стандартными функциями специалиста отдела кадров (HR), включая наем и собеседование с персоналом, администрирование заработной платы, льгот и отпусков, а также обеспечивает соблюдение политик и регламента </w:t>
      </w:r>
      <w:r w:rsidR="00A0679E" w:rsidRPr="00012CE5">
        <w:rPr>
          <w:rFonts w:ascii="Times New Roman" w:hAnsi="Times New Roman"/>
          <w:sz w:val="24"/>
          <w:szCs w:val="24"/>
        </w:rPr>
        <w:t>ИПР</w:t>
      </w:r>
      <w:r w:rsidRPr="00012CE5">
        <w:rPr>
          <w:rFonts w:ascii="Times New Roman" w:hAnsi="Times New Roman"/>
          <w:sz w:val="24"/>
          <w:szCs w:val="24"/>
        </w:rPr>
        <w:t>;</w:t>
      </w:r>
    </w:p>
    <w:p w14:paraId="583862BD" w14:textId="60F8E1CD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Организует ведение Реестра сотрудников и консультантов ИПР, отвечает за своевременное заполнение и обновление Реестра</w:t>
      </w:r>
      <w:r w:rsidR="00A0679E" w:rsidRPr="00012CE5">
        <w:rPr>
          <w:rFonts w:ascii="Times New Roman" w:hAnsi="Times New Roman"/>
          <w:sz w:val="24"/>
          <w:szCs w:val="24"/>
        </w:rPr>
        <w:t>;</w:t>
      </w:r>
    </w:p>
    <w:p w14:paraId="5F9FAE14" w14:textId="35549CC0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Ведет учет рабочего времени и времени оказания услуг</w:t>
      </w:r>
      <w:r w:rsidR="00A0679E" w:rsidRPr="00012CE5">
        <w:rPr>
          <w:rFonts w:ascii="Times New Roman" w:hAnsi="Times New Roman"/>
          <w:sz w:val="24"/>
          <w:szCs w:val="24"/>
        </w:rPr>
        <w:t>;</w:t>
      </w:r>
    </w:p>
    <w:p w14:paraId="21391DAD" w14:textId="1B997418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Предлагает правлению ИПР и реализует стратегию привлечения человеческих ресурсов и талантов, с учетом текущих и будущих потребностей в талантах, подбора персонала, удержания и преемственности;</w:t>
      </w:r>
    </w:p>
    <w:p w14:paraId="27342A99" w14:textId="21023832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 xml:space="preserve">Оказывает поддержку и дает рекомендации руководству и персоналу при возникновении сложных, нестандартных и деликатных </w:t>
      </w:r>
      <w:r w:rsidR="00A0679E" w:rsidRPr="00012CE5">
        <w:rPr>
          <w:rFonts w:ascii="Times New Roman" w:hAnsi="Times New Roman"/>
          <w:sz w:val="24"/>
          <w:szCs w:val="24"/>
        </w:rPr>
        <w:t>ситуаций</w:t>
      </w:r>
      <w:r w:rsidRPr="00012CE5">
        <w:rPr>
          <w:rFonts w:ascii="Times New Roman" w:hAnsi="Times New Roman"/>
          <w:sz w:val="24"/>
          <w:szCs w:val="24"/>
        </w:rPr>
        <w:t>. Может оказать поддержку в деликатных ситуациях, таких как выяснение всех обстоятельств в случаях, когда поступает информация о неправомерных действиях тех или иных сотрудников</w:t>
      </w:r>
      <w:r w:rsidR="00A0679E" w:rsidRPr="00012CE5">
        <w:rPr>
          <w:rFonts w:ascii="Times New Roman" w:hAnsi="Times New Roman"/>
          <w:sz w:val="24"/>
          <w:szCs w:val="24"/>
        </w:rPr>
        <w:t xml:space="preserve"> и/или консультантов</w:t>
      </w:r>
      <w:r w:rsidRPr="00012CE5">
        <w:rPr>
          <w:rFonts w:ascii="Times New Roman" w:hAnsi="Times New Roman"/>
          <w:sz w:val="24"/>
          <w:szCs w:val="24"/>
        </w:rPr>
        <w:t>, в том числе с последующим увольнением этих сотрудников</w:t>
      </w:r>
      <w:r w:rsidR="00A0679E" w:rsidRPr="00012CE5">
        <w:rPr>
          <w:rFonts w:ascii="Times New Roman" w:hAnsi="Times New Roman"/>
          <w:sz w:val="24"/>
          <w:szCs w:val="24"/>
        </w:rPr>
        <w:t>, консультантов</w:t>
      </w:r>
      <w:r w:rsidRPr="00012CE5">
        <w:rPr>
          <w:rFonts w:ascii="Times New Roman" w:hAnsi="Times New Roman"/>
          <w:sz w:val="24"/>
          <w:szCs w:val="24"/>
        </w:rPr>
        <w:t>;</w:t>
      </w:r>
    </w:p>
    <w:p w14:paraId="175304A1" w14:textId="5B1250E0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Управляет процессом привлечения талантов, который может включать поиск, собеседование и наем квалифицированных кандидатов на работу; советуется с Правлением ИПР и руководителями проектов для того, чтобы понять ожидаемые навыки и компетенции новых талантов, так как эти данные необходимы для открытия новых вакансий;</w:t>
      </w:r>
    </w:p>
    <w:p w14:paraId="66E54E2E" w14:textId="63124259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Анализирует тенденции в области компенсаций и льгот; исследует и предлагает конкурентную базу и стимулирующие программы оплаты труда, чтобы гарантировать, что организация привлекает и удерживает лучшие кадры;</w:t>
      </w:r>
    </w:p>
    <w:p w14:paraId="05F535AC" w14:textId="4E325AE6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Организует процесс оценки персонала в соответствии с процедурами ИПР;</w:t>
      </w:r>
    </w:p>
    <w:p w14:paraId="2B18BDBC" w14:textId="3500D43E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 xml:space="preserve">Руководствуясь результатами оценки, потребностями ИПР, персонала ИПР разрабатывает </w:t>
      </w:r>
      <w:r w:rsidR="00BF1B89" w:rsidRPr="00012CE5">
        <w:rPr>
          <w:rFonts w:ascii="Times New Roman" w:hAnsi="Times New Roman"/>
          <w:sz w:val="24"/>
          <w:szCs w:val="24"/>
        </w:rPr>
        <w:t xml:space="preserve">и организует реализацию </w:t>
      </w:r>
      <w:r w:rsidRPr="00012CE5">
        <w:rPr>
          <w:rFonts w:ascii="Times New Roman" w:hAnsi="Times New Roman"/>
          <w:sz w:val="24"/>
          <w:szCs w:val="24"/>
        </w:rPr>
        <w:t>план</w:t>
      </w:r>
      <w:r w:rsidR="00BF1B89" w:rsidRPr="00012CE5">
        <w:rPr>
          <w:rFonts w:ascii="Times New Roman" w:hAnsi="Times New Roman"/>
          <w:sz w:val="24"/>
          <w:szCs w:val="24"/>
        </w:rPr>
        <w:t>а</w:t>
      </w:r>
      <w:r w:rsidRPr="00012CE5">
        <w:rPr>
          <w:rFonts w:ascii="Times New Roman" w:hAnsi="Times New Roman"/>
          <w:sz w:val="24"/>
          <w:szCs w:val="24"/>
        </w:rPr>
        <w:t xml:space="preserve"> повышения потенциала персонала ИПР для утверждения Правлением ИПР</w:t>
      </w:r>
      <w:r w:rsidR="00A0679E" w:rsidRPr="00012CE5">
        <w:rPr>
          <w:rFonts w:ascii="Times New Roman" w:hAnsi="Times New Roman"/>
          <w:sz w:val="24"/>
          <w:szCs w:val="24"/>
        </w:rPr>
        <w:t>,</w:t>
      </w:r>
      <w:r w:rsidRPr="00012CE5">
        <w:rPr>
          <w:rFonts w:ascii="Times New Roman" w:hAnsi="Times New Roman"/>
          <w:sz w:val="24"/>
          <w:szCs w:val="24"/>
        </w:rPr>
        <w:t xml:space="preserve"> подлежащ</w:t>
      </w:r>
      <w:r w:rsidR="00A0679E" w:rsidRPr="00012CE5">
        <w:rPr>
          <w:rFonts w:ascii="Times New Roman" w:hAnsi="Times New Roman"/>
          <w:sz w:val="24"/>
          <w:szCs w:val="24"/>
        </w:rPr>
        <w:t>его</w:t>
      </w:r>
      <w:r w:rsidRPr="00012CE5">
        <w:rPr>
          <w:rFonts w:ascii="Times New Roman" w:hAnsi="Times New Roman"/>
          <w:sz w:val="24"/>
          <w:szCs w:val="24"/>
        </w:rPr>
        <w:t xml:space="preserve"> пересмотру на ежегодной основе. План также должен включать мероприятия по укреплению корпоративного духа, улучшению эмоционального климата в коллективе. </w:t>
      </w:r>
    </w:p>
    <w:p w14:paraId="29FE43FA" w14:textId="3B0768F4" w:rsidR="00316ED8" w:rsidRPr="00012CE5" w:rsidRDefault="00BF1B89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Проводит</w:t>
      </w:r>
      <w:r w:rsidR="00316ED8" w:rsidRPr="00012CE5">
        <w:rPr>
          <w:rFonts w:ascii="Times New Roman" w:hAnsi="Times New Roman"/>
          <w:sz w:val="24"/>
          <w:szCs w:val="24"/>
        </w:rPr>
        <w:t xml:space="preserve"> собрания персонал</w:t>
      </w:r>
      <w:r w:rsidRPr="00012CE5">
        <w:rPr>
          <w:rFonts w:ascii="Times New Roman" w:hAnsi="Times New Roman"/>
          <w:sz w:val="24"/>
          <w:szCs w:val="24"/>
        </w:rPr>
        <w:t>а</w:t>
      </w:r>
      <w:r w:rsidR="00316ED8" w:rsidRPr="00012CE5">
        <w:rPr>
          <w:rFonts w:ascii="Times New Roman" w:hAnsi="Times New Roman"/>
          <w:sz w:val="24"/>
          <w:szCs w:val="24"/>
        </w:rPr>
        <w:t xml:space="preserve"> по вопросам соблюдения трудовой дисциплины, увольнениями и расследованиями;</w:t>
      </w:r>
    </w:p>
    <w:p w14:paraId="1A82AA0F" w14:textId="206536E3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Ведет работу по мониторингу соблюдения законов и нормативных актов, регулирующих трудовые и гражданско-правовые отношения, анализирует политику и практику для поддержания соответствия;</w:t>
      </w:r>
    </w:p>
    <w:p w14:paraId="21C2CBEE" w14:textId="40355223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Поддерживает знания о тенденциях, передовой практике, изменениях в законодательстве и новых технологиях в области человеческих ресурсов, управления талантами и трудового права;</w:t>
      </w:r>
    </w:p>
    <w:p w14:paraId="4617A58B" w14:textId="6E22A517" w:rsidR="00316ED8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 xml:space="preserve">Находит, </w:t>
      </w:r>
      <w:r w:rsidR="00BF1B89" w:rsidRPr="00012CE5">
        <w:rPr>
          <w:rFonts w:ascii="Times New Roman" w:hAnsi="Times New Roman"/>
          <w:sz w:val="24"/>
          <w:szCs w:val="24"/>
        </w:rPr>
        <w:t>организует</w:t>
      </w:r>
      <w:r w:rsidRPr="00012CE5">
        <w:rPr>
          <w:rFonts w:ascii="Times New Roman" w:hAnsi="Times New Roman"/>
          <w:sz w:val="24"/>
          <w:szCs w:val="24"/>
        </w:rPr>
        <w:t xml:space="preserve"> собеседования, принимает на работу и обучает новых сотрудников, включая: подготовку и р</w:t>
      </w:r>
      <w:r w:rsidRPr="00697D33">
        <w:rPr>
          <w:rFonts w:ascii="Times New Roman" w:hAnsi="Times New Roman"/>
          <w:sz w:val="24"/>
          <w:szCs w:val="24"/>
        </w:rPr>
        <w:t>азмещение объявлений о приеме на работу, сбор и проверку документов соискателей, включая биографические формы, а также составление договоров (ТД и ГП);</w:t>
      </w:r>
    </w:p>
    <w:p w14:paraId="28F0A818" w14:textId="77777777" w:rsidR="00A0679E" w:rsidRPr="00012CE5" w:rsidRDefault="00316ED8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Осуществляет контроль за состоянием трудовой дисциплины в подразделениях организации и соблюдением работниками правил внутреннего трудового распорядка</w:t>
      </w:r>
      <w:r w:rsidRPr="00697D33">
        <w:rPr>
          <w:rFonts w:ascii="Times New Roman" w:hAnsi="Times New Roman"/>
          <w:sz w:val="24"/>
          <w:szCs w:val="24"/>
        </w:rPr>
        <w:t>.</w:t>
      </w:r>
      <w:r w:rsidRPr="00012CE5">
        <w:rPr>
          <w:rFonts w:ascii="Times New Roman" w:hAnsi="Times New Roman"/>
          <w:sz w:val="24"/>
          <w:szCs w:val="24"/>
        </w:rPr>
        <w:t xml:space="preserve"> Также занимается </w:t>
      </w:r>
      <w:r w:rsidR="00BF1B89" w:rsidRPr="00012CE5">
        <w:rPr>
          <w:rFonts w:ascii="Times New Roman" w:hAnsi="Times New Roman"/>
          <w:sz w:val="24"/>
          <w:szCs w:val="24"/>
        </w:rPr>
        <w:t xml:space="preserve">оформление отпусков и </w:t>
      </w:r>
      <w:r w:rsidRPr="00012CE5">
        <w:rPr>
          <w:rFonts w:ascii="Times New Roman" w:hAnsi="Times New Roman"/>
          <w:sz w:val="24"/>
          <w:szCs w:val="24"/>
        </w:rPr>
        <w:t>увольнением сотрудников в соответствии с политикой ИПР;</w:t>
      </w:r>
      <w:r w:rsidR="00A0679E" w:rsidRPr="00012CE5">
        <w:rPr>
          <w:rFonts w:ascii="Times New Roman" w:hAnsi="Times New Roman"/>
          <w:sz w:val="24"/>
          <w:szCs w:val="24"/>
        </w:rPr>
        <w:t xml:space="preserve"> </w:t>
      </w:r>
    </w:p>
    <w:p w14:paraId="691B42CC" w14:textId="09235BB6" w:rsidR="00A0679E" w:rsidRPr="00012CE5" w:rsidRDefault="00A0679E" w:rsidP="00697D3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12CE5">
        <w:rPr>
          <w:rFonts w:ascii="Times New Roman" w:hAnsi="Times New Roman"/>
          <w:sz w:val="24"/>
          <w:szCs w:val="24"/>
        </w:rPr>
        <w:t>Выполняет другие поручения в сфере управления кадрами Председателя Правления ИПР и/или уполномоченного члена Правления.</w:t>
      </w:r>
    </w:p>
    <w:p w14:paraId="0E211CB4" w14:textId="55DE7A2E" w:rsidR="00316ED8" w:rsidRPr="00012CE5" w:rsidRDefault="00316ED8" w:rsidP="00A0679E">
      <w:pPr>
        <w:pStyle w:val="a4"/>
        <w:spacing w:after="0" w:line="240" w:lineRule="auto"/>
        <w:ind w:left="418"/>
        <w:rPr>
          <w:rFonts w:ascii="Times New Roman" w:hAnsi="Times New Roman"/>
          <w:sz w:val="24"/>
          <w:szCs w:val="24"/>
        </w:rPr>
      </w:pPr>
    </w:p>
    <w:p w14:paraId="2756D772" w14:textId="77777777" w:rsidR="00316ED8" w:rsidRPr="00012CE5" w:rsidRDefault="00316ED8" w:rsidP="00316ED8">
      <w:pPr>
        <w:ind w:left="29"/>
        <w:contextualSpacing/>
        <w:rPr>
          <w:b/>
          <w:bCs/>
          <w:iCs/>
          <w:sz w:val="24"/>
          <w:szCs w:val="24"/>
          <w:lang w:val="ru-RU"/>
        </w:rPr>
      </w:pPr>
    </w:p>
    <w:p w14:paraId="4993F0C7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>Форма контракта</w:t>
      </w:r>
    </w:p>
    <w:p w14:paraId="4B88DD41" w14:textId="4667FC8C" w:rsidR="00316ED8" w:rsidRPr="00012CE5" w:rsidRDefault="00316ED8" w:rsidP="00316ED8">
      <w:pPr>
        <w:ind w:firstLine="851"/>
        <w:rPr>
          <w:rFonts w:eastAsia="Times"/>
          <w:sz w:val="24"/>
          <w:szCs w:val="24"/>
          <w:lang w:val="ru-RU"/>
        </w:rPr>
      </w:pPr>
      <w:r w:rsidRPr="00012CE5">
        <w:rPr>
          <w:rFonts w:eastAsia="Times"/>
          <w:sz w:val="24"/>
          <w:szCs w:val="24"/>
          <w:lang w:val="ru-RU"/>
        </w:rPr>
        <w:lastRenderedPageBreak/>
        <w:t>Позиция Специалиста по управлению персоналом предусматривает срочный ТД.</w:t>
      </w:r>
    </w:p>
    <w:p w14:paraId="5C9CF415" w14:textId="77777777" w:rsidR="00316ED8" w:rsidRPr="00012CE5" w:rsidRDefault="00316ED8" w:rsidP="00316ED8">
      <w:pPr>
        <w:ind w:left="29"/>
        <w:contextualSpacing/>
        <w:rPr>
          <w:b/>
          <w:bCs/>
          <w:iCs/>
          <w:sz w:val="24"/>
          <w:szCs w:val="24"/>
          <w:lang w:val="ru-RU"/>
        </w:rPr>
      </w:pPr>
    </w:p>
    <w:p w14:paraId="0C4CB1EF" w14:textId="77777777" w:rsidR="00316ED8" w:rsidRPr="00012CE5" w:rsidRDefault="00316ED8" w:rsidP="00316ED8">
      <w:pPr>
        <w:rPr>
          <w:rFonts w:eastAsia="Times"/>
          <w:b/>
          <w:sz w:val="24"/>
          <w:szCs w:val="24"/>
          <w:lang w:val="ru-RU"/>
        </w:rPr>
      </w:pPr>
      <w:r w:rsidRPr="00012CE5">
        <w:rPr>
          <w:rFonts w:eastAsia="Times"/>
          <w:b/>
          <w:sz w:val="24"/>
          <w:szCs w:val="24"/>
          <w:lang w:val="ru-RU"/>
        </w:rPr>
        <w:t xml:space="preserve">Месторасположение: </w:t>
      </w:r>
      <w:r w:rsidRPr="00012CE5">
        <w:rPr>
          <w:rFonts w:eastAsia="Times"/>
          <w:sz w:val="24"/>
          <w:szCs w:val="24"/>
          <w:lang w:val="ru-RU"/>
        </w:rPr>
        <w:t>Бишкек</w:t>
      </w:r>
    </w:p>
    <w:p w14:paraId="7552CB4E" w14:textId="77777777" w:rsidR="00316ED8" w:rsidRPr="00012CE5" w:rsidRDefault="00316ED8" w:rsidP="00316ED8">
      <w:pPr>
        <w:ind w:firstLine="851"/>
        <w:rPr>
          <w:rFonts w:eastAsia="Times"/>
          <w:sz w:val="24"/>
          <w:szCs w:val="24"/>
          <w:lang w:val="ru-RU"/>
        </w:rPr>
      </w:pPr>
    </w:p>
    <w:p w14:paraId="044E52FF" w14:textId="77777777" w:rsidR="00316ED8" w:rsidRPr="00012CE5" w:rsidRDefault="00316ED8" w:rsidP="00316ED8">
      <w:pPr>
        <w:rPr>
          <w:b/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Период проведения конкурса</w:t>
      </w:r>
    </w:p>
    <w:p w14:paraId="4BD2A43A" w14:textId="1F116651" w:rsidR="00316ED8" w:rsidRPr="00012CE5" w:rsidRDefault="00316ED8" w:rsidP="00316ED8">
      <w:pPr>
        <w:ind w:firstLine="851"/>
        <w:rPr>
          <w:rFonts w:eastAsia="Times"/>
          <w:sz w:val="24"/>
          <w:szCs w:val="24"/>
          <w:lang w:val="ru-RU"/>
        </w:rPr>
      </w:pPr>
      <w:r w:rsidRPr="00012CE5">
        <w:rPr>
          <w:rFonts w:eastAsia="Times"/>
          <w:sz w:val="24"/>
          <w:szCs w:val="24"/>
          <w:lang w:val="ru-RU"/>
        </w:rPr>
        <w:t xml:space="preserve">Период проведения конкурса с </w:t>
      </w:r>
      <w:r w:rsidR="00697D33">
        <w:rPr>
          <w:rFonts w:eastAsia="Times"/>
          <w:sz w:val="24"/>
          <w:szCs w:val="24"/>
          <w:lang w:val="ru-RU"/>
        </w:rPr>
        <w:t>2</w:t>
      </w:r>
      <w:r w:rsidR="00012CE5" w:rsidRPr="00012CE5">
        <w:rPr>
          <w:rFonts w:eastAsia="Times"/>
          <w:sz w:val="24"/>
          <w:szCs w:val="24"/>
          <w:lang w:val="ru-RU"/>
        </w:rPr>
        <w:t>6</w:t>
      </w:r>
      <w:r w:rsidRPr="00012CE5">
        <w:rPr>
          <w:rFonts w:eastAsia="Times"/>
          <w:sz w:val="24"/>
          <w:szCs w:val="24"/>
          <w:lang w:val="ru-RU"/>
        </w:rPr>
        <w:t xml:space="preserve"> ма</w:t>
      </w:r>
      <w:r w:rsidR="00697D33">
        <w:rPr>
          <w:rFonts w:eastAsia="Times"/>
          <w:sz w:val="24"/>
          <w:szCs w:val="24"/>
          <w:lang w:val="ru-RU"/>
        </w:rPr>
        <w:t>я</w:t>
      </w:r>
      <w:r w:rsidRPr="00012CE5">
        <w:rPr>
          <w:rFonts w:eastAsia="Times"/>
          <w:sz w:val="24"/>
          <w:szCs w:val="24"/>
          <w:lang w:val="ru-RU"/>
        </w:rPr>
        <w:t xml:space="preserve"> по </w:t>
      </w:r>
      <w:r w:rsidR="00697D33">
        <w:rPr>
          <w:rFonts w:eastAsia="Times"/>
          <w:sz w:val="24"/>
          <w:szCs w:val="24"/>
          <w:lang w:val="ru-RU"/>
        </w:rPr>
        <w:t>12 июня</w:t>
      </w:r>
      <w:r w:rsidRPr="00012CE5">
        <w:rPr>
          <w:rFonts w:eastAsia="Times"/>
          <w:sz w:val="24"/>
          <w:szCs w:val="24"/>
          <w:lang w:val="ru-RU"/>
        </w:rPr>
        <w:t xml:space="preserve"> 2023 года (включительно).</w:t>
      </w:r>
    </w:p>
    <w:p w14:paraId="6AF3299F" w14:textId="77777777" w:rsidR="00316ED8" w:rsidRPr="00012CE5" w:rsidRDefault="00316ED8" w:rsidP="00316ED8">
      <w:pPr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 xml:space="preserve"> </w:t>
      </w:r>
    </w:p>
    <w:p w14:paraId="0D90AFD4" w14:textId="77777777" w:rsidR="00316ED8" w:rsidRPr="00012CE5" w:rsidRDefault="00316ED8" w:rsidP="00316ED8">
      <w:pPr>
        <w:rPr>
          <w:b/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Стандартный порядок проведения конкурса на замещение вакантной должности</w:t>
      </w:r>
    </w:p>
    <w:p w14:paraId="02B5FD42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Конкурс на замещение вакантной должности состоит из четырех этапов.</w:t>
      </w:r>
    </w:p>
    <w:p w14:paraId="1AC18B05" w14:textId="4F7B7B2D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Первый этап – документальный.</w:t>
      </w:r>
      <w:r w:rsidRPr="00012CE5">
        <w:rPr>
          <w:sz w:val="24"/>
          <w:szCs w:val="24"/>
          <w:lang w:val="ru-RU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не позднее 17.30 часов </w:t>
      </w:r>
      <w:r w:rsidR="00697D33">
        <w:rPr>
          <w:sz w:val="24"/>
          <w:szCs w:val="24"/>
          <w:lang w:val="ru-RU"/>
        </w:rPr>
        <w:t>12 июня</w:t>
      </w:r>
      <w:r w:rsidRPr="00012CE5">
        <w:rPr>
          <w:sz w:val="24"/>
          <w:szCs w:val="24"/>
          <w:lang w:val="ru-RU"/>
        </w:rPr>
        <w:t xml:space="preserve"> 2023 года направить по электронной почте </w:t>
      </w:r>
      <w:hyperlink r:id="rId9" w:history="1">
        <w:r w:rsidR="00012CE5" w:rsidRPr="00012CE5">
          <w:rPr>
            <w:rStyle w:val="a3"/>
            <w:sz w:val="24"/>
            <w:szCs w:val="24"/>
          </w:rPr>
          <w:t>office</w:t>
        </w:r>
        <w:r w:rsidR="00012CE5" w:rsidRPr="00012CE5">
          <w:rPr>
            <w:rStyle w:val="a3"/>
            <w:sz w:val="24"/>
            <w:szCs w:val="24"/>
            <w:lang w:val="ru-RU"/>
          </w:rPr>
          <w:t>@</w:t>
        </w:r>
        <w:r w:rsidR="00012CE5" w:rsidRPr="00012CE5">
          <w:rPr>
            <w:rStyle w:val="a3"/>
            <w:sz w:val="24"/>
            <w:szCs w:val="24"/>
          </w:rPr>
          <w:t>dpi</w:t>
        </w:r>
        <w:r w:rsidR="00012CE5" w:rsidRPr="00012CE5">
          <w:rPr>
            <w:rStyle w:val="a3"/>
            <w:sz w:val="24"/>
            <w:szCs w:val="24"/>
            <w:lang w:val="ru-RU"/>
          </w:rPr>
          <w:t>.</w:t>
        </w:r>
        <w:r w:rsidR="00012CE5" w:rsidRPr="00012CE5">
          <w:rPr>
            <w:rStyle w:val="a3"/>
            <w:sz w:val="24"/>
            <w:szCs w:val="24"/>
          </w:rPr>
          <w:t>kg</w:t>
        </w:r>
      </w:hyperlink>
      <w:r w:rsidRPr="00012CE5">
        <w:rPr>
          <w:sz w:val="24"/>
          <w:szCs w:val="24"/>
          <w:lang w:val="ru-RU"/>
        </w:rPr>
        <w:t xml:space="preserve"> с пометкой «</w:t>
      </w:r>
      <w:r w:rsidR="00425ED8" w:rsidRPr="00012CE5">
        <w:rPr>
          <w:sz w:val="24"/>
          <w:szCs w:val="24"/>
          <w:lang w:val="ru-RU"/>
        </w:rPr>
        <w:t>Специалист по управлению персоналом (</w:t>
      </w:r>
      <w:r w:rsidR="00425ED8" w:rsidRPr="00012CE5">
        <w:rPr>
          <w:sz w:val="24"/>
          <w:szCs w:val="24"/>
        </w:rPr>
        <w:t>HR</w:t>
      </w:r>
      <w:r w:rsidR="00425ED8" w:rsidRPr="00012CE5">
        <w:rPr>
          <w:sz w:val="24"/>
          <w:szCs w:val="24"/>
          <w:lang w:val="ru-RU"/>
        </w:rPr>
        <w:t xml:space="preserve"> менеджер)</w:t>
      </w:r>
      <w:r w:rsidRPr="00012CE5">
        <w:rPr>
          <w:sz w:val="24"/>
          <w:szCs w:val="24"/>
          <w:lang w:val="ru-RU"/>
        </w:rPr>
        <w:t xml:space="preserve">» следующие документы: </w:t>
      </w:r>
    </w:p>
    <w:p w14:paraId="0DFF0195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1) резюме на русском или английском языке с описанием опыта работы</w:t>
      </w:r>
      <w:r w:rsidRPr="00012CE5">
        <w:rPr>
          <w:b/>
          <w:bCs/>
          <w:sz w:val="24"/>
          <w:szCs w:val="24"/>
          <w:lang w:val="ru-RU"/>
        </w:rPr>
        <w:t xml:space="preserve"> </w:t>
      </w:r>
    </w:p>
    <w:p w14:paraId="0AEC758B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2) мотивационное письмо, которое должно включать мнение кандидата о том, как его или ее опыт и знания подтверждают соответствие квалификационным требованиям</w:t>
      </w:r>
    </w:p>
    <w:p w14:paraId="2C6602C1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3)  два рекомендательных письма</w:t>
      </w:r>
    </w:p>
    <w:p w14:paraId="608474DC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По итогам документального этапа конкурсная комиссия изучает поступившие документы и формирует «короткий» список кандидатов, это первичный отбор. В «короткий» список включаются кандидаты, чьи документы соответствуют квалификационным критериям позиции.</w:t>
      </w:r>
    </w:p>
    <w:p w14:paraId="54841874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sz w:val="24"/>
          <w:szCs w:val="24"/>
          <w:lang w:val="ru-RU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6AAAEFA2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Второй этап – верификационный.</w:t>
      </w:r>
      <w:r w:rsidRPr="00012CE5">
        <w:rPr>
          <w:sz w:val="24"/>
          <w:szCs w:val="24"/>
          <w:lang w:val="ru-RU"/>
        </w:rPr>
        <w:t xml:space="preserve"> На данном этапе у кандидатов, включенных в «короткий» список, могут быть запрошены дополнительные документы и произведена проверка соответствия на предмет наличия или отсутствия конфликта интересов, а также других неприемлемых фактов. По решению комиссии может быть организовано тестирование (оно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3AB7FD5B" w14:textId="77777777" w:rsidR="00316ED8" w:rsidRPr="00012CE5" w:rsidRDefault="00316ED8" w:rsidP="00316ED8">
      <w:pPr>
        <w:ind w:firstLine="851"/>
        <w:contextualSpacing/>
        <w:rPr>
          <w:sz w:val="24"/>
          <w:szCs w:val="24"/>
          <w:lang w:val="ru-RU"/>
        </w:rPr>
      </w:pPr>
      <w:r w:rsidRPr="00012CE5">
        <w:rPr>
          <w:b/>
          <w:sz w:val="24"/>
          <w:szCs w:val="24"/>
          <w:lang w:val="ru-RU"/>
        </w:rPr>
        <w:t>Третий этап – оценочный.</w:t>
      </w:r>
      <w:r w:rsidRPr="00012CE5">
        <w:rPr>
          <w:sz w:val="24"/>
          <w:szCs w:val="24"/>
          <w:lang w:val="ru-RU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выставленных всеми членами конкурсной комиссии, а победителем конкурса признается кандидат, набравший в сумме наибольшее количество баллов.</w:t>
      </w:r>
    </w:p>
    <w:p w14:paraId="3F7F6E4A" w14:textId="77777777" w:rsidR="00316ED8" w:rsidRPr="00040439" w:rsidRDefault="00316ED8" w:rsidP="00316ED8">
      <w:pPr>
        <w:ind w:firstLine="708"/>
        <w:rPr>
          <w:lang w:val="ru-RU"/>
        </w:rPr>
      </w:pPr>
      <w:r w:rsidRPr="00012CE5">
        <w:rPr>
          <w:b/>
          <w:sz w:val="24"/>
          <w:szCs w:val="24"/>
          <w:lang w:val="ru-RU"/>
        </w:rPr>
        <w:t xml:space="preserve">   Четвертый этап – переговорный.</w:t>
      </w:r>
      <w:r w:rsidRPr="00012CE5">
        <w:rPr>
          <w:sz w:val="24"/>
          <w:szCs w:val="24"/>
          <w:lang w:val="ru-RU"/>
        </w:rPr>
        <w:t xml:space="preserve"> На данном этапе конкурса с кандидатом проводятся переговоры об условиях трудового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не достигают результата, удовлетворяющего обе стороны, руководство ИПР вправе пригласить для переговоров кандидатов, занявших второе или третье места по результатам третьего этапа конкурса. В случае, если переговоры с данными кандидатами не достигают результата, удовлетворяющего обе стороны, конкурс объявляется повторно.</w:t>
      </w:r>
    </w:p>
    <w:p w14:paraId="16B6EBBF" w14:textId="77777777" w:rsidR="00316ED8" w:rsidRPr="004036E4" w:rsidRDefault="00316ED8" w:rsidP="00316ED8">
      <w:pPr>
        <w:rPr>
          <w:lang w:val="ru-RU"/>
        </w:rPr>
      </w:pPr>
    </w:p>
    <w:p w14:paraId="027EB038" w14:textId="77777777" w:rsidR="00316ED8" w:rsidRPr="005B31A4" w:rsidRDefault="00316ED8" w:rsidP="00316ED8">
      <w:pPr>
        <w:rPr>
          <w:lang w:val="ru-RU"/>
        </w:rPr>
      </w:pPr>
    </w:p>
    <w:p w14:paraId="3632B2DA" w14:textId="77777777" w:rsidR="004C3C17" w:rsidRPr="00316ED8" w:rsidRDefault="004C3C17">
      <w:pPr>
        <w:rPr>
          <w:lang w:val="ru-RU"/>
        </w:rPr>
      </w:pPr>
    </w:p>
    <w:sectPr w:rsidR="004C3C17" w:rsidRPr="00316ED8" w:rsidSect="00697D3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9382" w14:textId="77777777" w:rsidR="00A520A4" w:rsidRDefault="00A520A4" w:rsidP="00697D33">
      <w:r>
        <w:separator/>
      </w:r>
    </w:p>
  </w:endnote>
  <w:endnote w:type="continuationSeparator" w:id="0">
    <w:p w14:paraId="0D078CD3" w14:textId="77777777" w:rsidR="00A520A4" w:rsidRDefault="00A520A4" w:rsidP="0069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923841"/>
      <w:docPartObj>
        <w:docPartGallery w:val="Page Numbers (Bottom of Page)"/>
        <w:docPartUnique/>
      </w:docPartObj>
    </w:sdtPr>
    <w:sdtEndPr/>
    <w:sdtContent>
      <w:p w14:paraId="27821E14" w14:textId="668F0758" w:rsidR="00697D33" w:rsidRDefault="00697D3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C660" w14:textId="77777777" w:rsidR="00A520A4" w:rsidRDefault="00A520A4" w:rsidP="00697D33">
      <w:r>
        <w:separator/>
      </w:r>
    </w:p>
  </w:footnote>
  <w:footnote w:type="continuationSeparator" w:id="0">
    <w:p w14:paraId="61286B89" w14:textId="77777777" w:rsidR="00A520A4" w:rsidRDefault="00A520A4" w:rsidP="0069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2BD0"/>
    <w:multiLevelType w:val="hybridMultilevel"/>
    <w:tmpl w:val="E6B4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94BCC"/>
    <w:multiLevelType w:val="hybridMultilevel"/>
    <w:tmpl w:val="41A49FB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6B43280B"/>
    <w:multiLevelType w:val="hybridMultilevel"/>
    <w:tmpl w:val="E7900E22"/>
    <w:lvl w:ilvl="0" w:tplc="721AE08E">
      <w:numFmt w:val="bullet"/>
      <w:lvlText w:val="•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71144978">
    <w:abstractNumId w:val="2"/>
  </w:num>
  <w:num w:numId="2" w16cid:durableId="1972251481">
    <w:abstractNumId w:val="0"/>
  </w:num>
  <w:num w:numId="3" w16cid:durableId="1760633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8"/>
    <w:rsid w:val="00012CE5"/>
    <w:rsid w:val="00115DD9"/>
    <w:rsid w:val="0022024A"/>
    <w:rsid w:val="00250196"/>
    <w:rsid w:val="00316ED8"/>
    <w:rsid w:val="00347CC6"/>
    <w:rsid w:val="0041484B"/>
    <w:rsid w:val="00425ED8"/>
    <w:rsid w:val="004C3C17"/>
    <w:rsid w:val="00697D33"/>
    <w:rsid w:val="007466F3"/>
    <w:rsid w:val="007C6763"/>
    <w:rsid w:val="009C02F7"/>
    <w:rsid w:val="00A0679E"/>
    <w:rsid w:val="00A520A4"/>
    <w:rsid w:val="00B0181F"/>
    <w:rsid w:val="00B9530A"/>
    <w:rsid w:val="00BF1B89"/>
    <w:rsid w:val="00C330C6"/>
    <w:rsid w:val="00F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FEAA"/>
  <w15:chartTrackingRefBased/>
  <w15:docId w15:val="{1ACF4EB7-81F1-4720-8D48-ACB2435A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ED8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6ED8"/>
    <w:rPr>
      <w:color w:val="0000FF"/>
      <w:u w:val="single"/>
    </w:rPr>
  </w:style>
  <w:style w:type="paragraph" w:styleId="a4">
    <w:name w:val="List Paragraph"/>
    <w:aliases w:val="First Level Outline"/>
    <w:basedOn w:val="a"/>
    <w:link w:val="a5"/>
    <w:uiPriority w:val="34"/>
    <w:qFormat/>
    <w:rsid w:val="00316ED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character" w:customStyle="1" w:styleId="a5">
    <w:name w:val="Абзац списка Знак"/>
    <w:aliases w:val="First Level Outline Знак"/>
    <w:link w:val="a4"/>
    <w:uiPriority w:val="34"/>
    <w:rsid w:val="00316ED8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316ED8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0"/>
      <w:lang w:val="en-US"/>
    </w:rPr>
  </w:style>
  <w:style w:type="character" w:styleId="a7">
    <w:name w:val="Unresolved Mention"/>
    <w:basedOn w:val="a0"/>
    <w:uiPriority w:val="99"/>
    <w:semiHidden/>
    <w:unhideWhenUsed/>
    <w:rsid w:val="00012CE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97D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D33"/>
    <w:rPr>
      <w:rFonts w:ascii="Times New Roman" w:eastAsia="Times New Roman" w:hAnsi="Times New Roman" w:cs="Times New Roman"/>
      <w:sz w:val="23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697D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D33"/>
    <w:rPr>
      <w:rFonts w:ascii="Times New Roman" w:eastAsia="Times New Roman" w:hAnsi="Times New Roman" w:cs="Times New Roman"/>
      <w:sz w:val="23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Dobretsova</dc:creator>
  <cp:keywords/>
  <dc:description/>
  <cp:lastModifiedBy>Nurgul Jamankulova</cp:lastModifiedBy>
  <cp:revision>6</cp:revision>
  <dcterms:created xsi:type="dcterms:W3CDTF">2023-03-16T05:01:00Z</dcterms:created>
  <dcterms:modified xsi:type="dcterms:W3CDTF">2023-05-26T16:43:00Z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c7ed69a76d0cddd13f20b5d1d04756afd3775249e0be21b16ba8ffd54b4ca500</vt:lpwstr>
  </property>
</Properties>
</file>